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707A6742" w:rsidR="00E90E49" w:rsidRPr="005F79B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F79BE">
        <w:t>b-</w:t>
      </w:r>
      <w:r w:rsidR="00F20F5C">
        <w:t>e</w:t>
      </w:r>
      <w:r w:rsidRPr="00CE0424">
        <w:tab/>
      </w:r>
      <w:r w:rsidR="008748CF" w:rsidRPr="008B1B0C">
        <w:rPr>
          <w:sz w:val="32"/>
          <w:szCs w:val="32"/>
        </w:rPr>
        <w:t>R2-</w:t>
      </w:r>
      <w:r w:rsidR="000C726D" w:rsidRPr="008B1B0C">
        <w:rPr>
          <w:sz w:val="32"/>
          <w:szCs w:val="32"/>
        </w:rPr>
        <w:t>21</w:t>
      </w:r>
      <w:r w:rsidR="000C726D" w:rsidRPr="008B1B0C">
        <w:rPr>
          <w:sz w:val="32"/>
          <w:szCs w:val="32"/>
        </w:rPr>
        <w:t>03675</w:t>
      </w:r>
    </w:p>
    <w:p w14:paraId="4D33119A" w14:textId="77777777" w:rsidR="005F79BE" w:rsidRPr="00CE0424" w:rsidRDefault="005F79BE" w:rsidP="005F79BE">
      <w:pPr>
        <w:pStyle w:val="3GPPHeader"/>
      </w:pPr>
      <w:r>
        <w:t>Electronic meeting, 12</w:t>
      </w:r>
      <w:r w:rsidRPr="00946451">
        <w:rPr>
          <w:vertAlign w:val="superscript"/>
        </w:rPr>
        <w:t>th</w:t>
      </w:r>
      <w:r>
        <w:t xml:space="preserve"> – 20</w:t>
      </w:r>
      <w:r w:rsidRPr="00946451">
        <w:rPr>
          <w:vertAlign w:val="superscript"/>
        </w:rPr>
        <w:t>th</w:t>
      </w:r>
      <w:r>
        <w:t xml:space="preserve"> </w:t>
      </w:r>
      <w:proofErr w:type="gramStart"/>
      <w:r>
        <w:t>Apr,</w:t>
      </w:r>
      <w:proofErr w:type="gramEnd"/>
      <w:r>
        <w:t xml:space="preserve"> 2021</w:t>
      </w:r>
    </w:p>
    <w:p w14:paraId="516494EB" w14:textId="77777777" w:rsidR="00902A3A" w:rsidRDefault="00902A3A" w:rsidP="00311702">
      <w:pPr>
        <w:pStyle w:val="3GPPHeader"/>
      </w:pPr>
    </w:p>
    <w:p w14:paraId="214ABE84" w14:textId="2A39511A"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E46394" w:rsidRPr="009D3DBB">
        <w:rPr>
          <w:sz w:val="22"/>
          <w:szCs w:val="22"/>
          <w:lang w:val="en-US"/>
        </w:rPr>
        <w:t>8</w:t>
      </w:r>
      <w:r w:rsidR="00311702" w:rsidRPr="009D3DBB">
        <w:rPr>
          <w:sz w:val="22"/>
          <w:szCs w:val="22"/>
          <w:lang w:val="en-US"/>
        </w:rPr>
        <w:t>.</w:t>
      </w:r>
      <w:r w:rsidR="00E46394" w:rsidRPr="009D3DBB">
        <w:rPr>
          <w:sz w:val="22"/>
          <w:szCs w:val="22"/>
          <w:lang w:val="en-US"/>
        </w:rPr>
        <w:t>16</w:t>
      </w:r>
      <w:r w:rsidR="00311702" w:rsidRPr="009D3DBB">
        <w:rPr>
          <w:sz w:val="22"/>
          <w:szCs w:val="22"/>
          <w:lang w:val="en-US"/>
        </w:rPr>
        <w:t>.</w:t>
      </w:r>
      <w:r w:rsidR="00E46394" w:rsidRPr="009D3DBB">
        <w:rPr>
          <w:sz w:val="22"/>
          <w:szCs w:val="22"/>
          <w:lang w:val="en-US"/>
        </w:rPr>
        <w:t>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4C6D5353"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1423077"/>
      <w:r w:rsidR="00081212">
        <w:rPr>
          <w:sz w:val="22"/>
          <w:szCs w:val="22"/>
        </w:rPr>
        <w:t xml:space="preserve">SNPN </w:t>
      </w:r>
      <w:r w:rsidR="003303DF">
        <w:rPr>
          <w:sz w:val="22"/>
          <w:szCs w:val="22"/>
        </w:rPr>
        <w:t xml:space="preserve">access using subscription from external Credentials Holder (CH) </w:t>
      </w:r>
      <w:bookmarkEnd w:id="0"/>
    </w:p>
    <w:p w14:paraId="5BACC70C" w14:textId="61FA7C4A" w:rsidR="00D0651C" w:rsidRDefault="00E90E49" w:rsidP="00D0651C">
      <w:pPr>
        <w:pStyle w:val="3GPPHeader"/>
        <w:rPr>
          <w:sz w:val="22"/>
          <w:szCs w:val="22"/>
        </w:rPr>
      </w:pPr>
      <w:r w:rsidRPr="00CE0424">
        <w:rPr>
          <w:sz w:val="22"/>
          <w:szCs w:val="22"/>
        </w:rPr>
        <w:t>Document for:</w:t>
      </w:r>
      <w:r w:rsidRPr="00CE0424">
        <w:rPr>
          <w:sz w:val="22"/>
          <w:szCs w:val="22"/>
        </w:rPr>
        <w:tab/>
      </w:r>
      <w:r w:rsidRPr="0046322D">
        <w:rPr>
          <w:sz w:val="22"/>
          <w:szCs w:val="22"/>
        </w:rPr>
        <w:t>Discussion</w:t>
      </w:r>
    </w:p>
    <w:p w14:paraId="6C01C951" w14:textId="77777777" w:rsidR="005F79BE" w:rsidRDefault="005F79BE" w:rsidP="005F79BE">
      <w:pPr>
        <w:pStyle w:val="BodyText"/>
        <w:rPr>
          <w:color w:val="FF0000"/>
        </w:rPr>
      </w:pPr>
    </w:p>
    <w:p w14:paraId="211E91BE" w14:textId="5A75AAF9" w:rsidR="00E90E49" w:rsidRPr="00CE0424" w:rsidRDefault="00230D18" w:rsidP="005F79BE">
      <w:pPr>
        <w:pStyle w:val="Heading1"/>
        <w:ind w:left="0" w:firstLine="0"/>
      </w:pPr>
      <w:r>
        <w:t>1</w:t>
      </w:r>
      <w:r>
        <w:tab/>
      </w:r>
      <w:r w:rsidR="00E90E49" w:rsidRPr="00CE0424">
        <w:t>Introduction</w:t>
      </w:r>
    </w:p>
    <w:p w14:paraId="39999ED5" w14:textId="5281C664" w:rsidR="00640B02" w:rsidRDefault="00E636A6" w:rsidP="00640B02">
      <w:pPr>
        <w:pStyle w:val="BodyText"/>
      </w:pPr>
      <w:bookmarkStart w:id="1" w:name="_Ref178064866"/>
      <w:r>
        <w:t>D</w:t>
      </w:r>
      <w:r w:rsidR="00640B02" w:rsidRPr="00750530">
        <w:t xml:space="preserve">uring RAN2#113e, </w:t>
      </w:r>
      <w:r w:rsidR="00640B02" w:rsidRPr="00DE3B81">
        <w:t>the</w:t>
      </w:r>
      <w:r w:rsidR="00DE3B81" w:rsidRPr="00DE3B81">
        <w:t xml:space="preserve"> following was agreed related to broadcast</w:t>
      </w:r>
      <w:r w:rsidR="00640B02" w:rsidRPr="00DE3B81">
        <w:t>:</w:t>
      </w:r>
    </w:p>
    <w:p w14:paraId="67F035E0" w14:textId="50500825"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A new indicator that "access using credentials from a separate entity is supported" is broadcasted, and the indicator is broadcasted per SNPN in network sharing scenarios.</w:t>
      </w:r>
    </w:p>
    <w:p w14:paraId="054FB1C3"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 xml:space="preserve">RAN2 assumes that the new indicator that "access using credentials from a separate entity is supported" is broadcasted in SIB1. </w:t>
      </w:r>
    </w:p>
    <w:p w14:paraId="5D634215"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The supported Group IDs are broadcasted</w:t>
      </w:r>
    </w:p>
    <w:p w14:paraId="43EAFAF7"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A new indicator that "whether the SNPN allows registration attempts from UEs that are not explicitly configured to select the SNPN" is broadcasted, and the indicator is broadcasted per SNPN in network sharing scenario.</w:t>
      </w:r>
    </w:p>
    <w:p w14:paraId="28AABFAE"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RAN2 assumes that the new indicator that "whether the SNPN allows registration attempts from UEs that are not explicitly configured to select the SNPN" is broadcasted in SIB1.</w:t>
      </w:r>
    </w:p>
    <w:p w14:paraId="014F0613" w14:textId="77777777" w:rsidR="00DE3B81" w:rsidRDefault="00DE3B81" w:rsidP="004C12E9">
      <w:pPr>
        <w:pStyle w:val="BodyText"/>
      </w:pPr>
    </w:p>
    <w:p w14:paraId="2B13BA23" w14:textId="22FA8F0F" w:rsidR="008A79F1" w:rsidRPr="00750530" w:rsidRDefault="004625F8" w:rsidP="004C12E9">
      <w:pPr>
        <w:pStyle w:val="BodyText"/>
      </w:pPr>
      <w:r>
        <w:t>Moreover, it was agreed that</w:t>
      </w:r>
      <w:r w:rsidR="0023468F">
        <w:t xml:space="preserve"> </w:t>
      </w:r>
      <w:r w:rsidR="0023468F" w:rsidRPr="00750530">
        <w:t>i</w:t>
      </w:r>
      <w:r w:rsidRPr="00622232">
        <w:t xml:space="preserve">n the UE, </w:t>
      </w:r>
      <w:r w:rsidRPr="00EF166C">
        <w:rPr>
          <w:b/>
          <w:bCs/>
        </w:rPr>
        <w:t>AS reports to NAS</w:t>
      </w:r>
      <w:r w:rsidRPr="00622232">
        <w:t xml:space="preserve"> </w:t>
      </w:r>
      <w:r w:rsidR="00DE3B81">
        <w:t>the following broadcasted</w:t>
      </w:r>
      <w:r w:rsidRPr="00622232">
        <w:t xml:space="preserve"> </w:t>
      </w:r>
      <w:r w:rsidRPr="0099299B">
        <w:t>parameter</w:t>
      </w:r>
      <w:r w:rsidR="00B96F68" w:rsidRPr="00750530">
        <w:t>s</w:t>
      </w:r>
      <w:r w:rsidR="0036728D">
        <w:t>:</w:t>
      </w:r>
    </w:p>
    <w:p w14:paraId="0A758DB0"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Indicator that "access using credentials from a separate entity is supported" in the cell per SNPN</w:t>
      </w:r>
    </w:p>
    <w:p w14:paraId="5AC94CDD" w14:textId="7777777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Supported Group IDs</w:t>
      </w:r>
    </w:p>
    <w:p w14:paraId="67489634" w14:textId="77968F67" w:rsidR="00DE3B81" w:rsidRPr="00DE3B81" w:rsidRDefault="00DE3B81" w:rsidP="00DE3B81">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990"/>
        <w:rPr>
          <w:iCs/>
        </w:rPr>
      </w:pPr>
      <w:r w:rsidRPr="00DE3B81">
        <w:rPr>
          <w:iCs/>
        </w:rPr>
        <w:t>Indicator that "whether the SNPN allows registration attempts from UEs that are not explicitly configured to select the SNPN" per SNPN.</w:t>
      </w:r>
    </w:p>
    <w:p w14:paraId="40BE531A" w14:textId="0AA6EBFB" w:rsidR="00DE3B81" w:rsidRDefault="00DE3B81" w:rsidP="00232D04">
      <w:pPr>
        <w:pStyle w:val="BodyText"/>
      </w:pPr>
    </w:p>
    <w:p w14:paraId="6E727A21" w14:textId="5EE8B740" w:rsidR="00A07F8A" w:rsidRPr="008B2DD6" w:rsidRDefault="008B2DD6" w:rsidP="0021355C">
      <w:pPr>
        <w:pStyle w:val="BodyText"/>
        <w:rPr>
          <w:rFonts w:eastAsiaTheme="minorHAnsi"/>
          <w:color w:val="000000" w:themeColor="text1"/>
          <w:lang w:val="en-US"/>
        </w:rPr>
      </w:pPr>
      <w:r>
        <w:t>Open issues to SA2 were asked to SA2 in the RAN2 LS</w:t>
      </w:r>
      <w:r w:rsidR="003303DF">
        <w:t xml:space="preserve">, </w:t>
      </w:r>
      <w:hyperlink r:id="rId13" w:history="1">
        <w:r w:rsidRPr="000D03CD">
          <w:rPr>
            <w:rStyle w:val="Hyperlink"/>
          </w:rPr>
          <w:t>R2-2102489</w:t>
        </w:r>
      </w:hyperlink>
      <w:r w:rsidR="003303DF">
        <w:t xml:space="preserve"> </w:t>
      </w:r>
      <w:r w:rsidR="003303DF">
        <w:fldChar w:fldCharType="begin"/>
      </w:r>
      <w:r w:rsidR="003303DF">
        <w:instrText xml:space="preserve"> REF _Ref67323944 \r \h </w:instrText>
      </w:r>
      <w:r w:rsidR="003303DF">
        <w:fldChar w:fldCharType="separate"/>
      </w:r>
      <w:r w:rsidR="003303DF">
        <w:t>[1]</w:t>
      </w:r>
      <w:r w:rsidR="003303DF">
        <w:fldChar w:fldCharType="end"/>
      </w:r>
      <w:r w:rsidR="0021355C">
        <w:t xml:space="preserve">, and </w:t>
      </w:r>
      <w:r>
        <w:rPr>
          <w:rFonts w:eastAsiaTheme="minorHAnsi"/>
          <w:color w:val="000000" w:themeColor="text1"/>
          <w:lang w:val="en-US"/>
        </w:rPr>
        <w:t>SA2 replied in</w:t>
      </w:r>
      <w:r w:rsidRPr="008B2DD6">
        <w:rPr>
          <w:rFonts w:eastAsiaTheme="minorHAnsi"/>
          <w:color w:val="000000" w:themeColor="text1"/>
          <w:lang w:val="en-US"/>
        </w:rPr>
        <w:t xml:space="preserve"> </w:t>
      </w:r>
      <w:hyperlink r:id="rId14" w:history="1">
        <w:r w:rsidR="00E30553" w:rsidRPr="0011645C">
          <w:rPr>
            <w:rStyle w:val="Hyperlink"/>
            <w:rFonts w:eastAsiaTheme="minorHAnsi"/>
            <w:lang w:val="en-US"/>
          </w:rPr>
          <w:t>S2-2101076</w:t>
        </w:r>
      </w:hyperlink>
      <w:r>
        <w:rPr>
          <w:rFonts w:eastAsiaTheme="minorHAnsi"/>
          <w:color w:val="000000" w:themeColor="text1"/>
          <w:lang w:val="en-US"/>
        </w:rPr>
        <w:t xml:space="preserve"> </w:t>
      </w:r>
      <w:r>
        <w:rPr>
          <w:rFonts w:eastAsiaTheme="minorHAnsi"/>
          <w:color w:val="000000" w:themeColor="text1"/>
          <w:lang w:val="en-US"/>
        </w:rPr>
        <w:fldChar w:fldCharType="begin"/>
      </w:r>
      <w:r>
        <w:rPr>
          <w:rFonts w:eastAsiaTheme="minorHAnsi"/>
          <w:color w:val="000000" w:themeColor="text1"/>
          <w:lang w:val="en-US"/>
        </w:rPr>
        <w:instrText xml:space="preserve"> REF _Ref67312280 \r \h </w:instrText>
      </w:r>
      <w:r>
        <w:rPr>
          <w:rFonts w:eastAsiaTheme="minorHAnsi"/>
          <w:color w:val="000000" w:themeColor="text1"/>
          <w:lang w:val="en-US"/>
        </w:rPr>
      </w:r>
      <w:r>
        <w:rPr>
          <w:rFonts w:eastAsiaTheme="minorHAnsi"/>
          <w:color w:val="000000" w:themeColor="text1"/>
          <w:lang w:val="en-US"/>
        </w:rPr>
        <w:fldChar w:fldCharType="separate"/>
      </w:r>
      <w:r>
        <w:rPr>
          <w:rFonts w:eastAsiaTheme="minorHAnsi"/>
          <w:color w:val="000000" w:themeColor="text1"/>
          <w:lang w:val="en-US"/>
        </w:rPr>
        <w:t>[2]</w:t>
      </w:r>
      <w:r>
        <w:rPr>
          <w:rFonts w:eastAsiaTheme="minorHAnsi"/>
          <w:color w:val="000000" w:themeColor="text1"/>
          <w:lang w:val="en-US"/>
        </w:rPr>
        <w:fldChar w:fldCharType="end"/>
      </w:r>
      <w:r>
        <w:rPr>
          <w:rFonts w:eastAsiaTheme="minorHAnsi"/>
          <w:color w:val="000000" w:themeColor="text1"/>
          <w:lang w:val="en-US"/>
        </w:rPr>
        <w:t xml:space="preserve"> as follows:</w:t>
      </w:r>
    </w:p>
    <w:p w14:paraId="7D4CCDAE" w14:textId="77777777" w:rsidR="00A07F8A" w:rsidRPr="00A07F8A" w:rsidRDefault="00A07F8A" w:rsidP="00A07F8A">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lang w:val="en-US"/>
        </w:rPr>
      </w:pPr>
      <w:r w:rsidRPr="00A07F8A">
        <w:rPr>
          <w:rFonts w:ascii="Arial" w:eastAsia="Malgun Gothic" w:hAnsi="Arial" w:cs="Arial"/>
          <w:b/>
          <w:bCs/>
          <w:color w:val="000000"/>
          <w:lang w:val="en-US"/>
        </w:rPr>
        <w:t>Question 1:</w:t>
      </w:r>
      <w:r w:rsidRPr="00A07F8A">
        <w:rPr>
          <w:rFonts w:ascii="Arial" w:eastAsia="Malgun Gothic" w:hAnsi="Arial" w:cs="Arial"/>
          <w:color w:val="000000"/>
          <w:lang w:val="en-US"/>
        </w:rPr>
        <w:t xml:space="preserve"> 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067B99AE" w14:textId="09D46035" w:rsidR="00A07F8A" w:rsidRDefault="00A07F8A" w:rsidP="00A07F8A">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lang w:val="en-US"/>
        </w:rPr>
      </w:pPr>
      <w:r w:rsidRPr="00A07F8A">
        <w:rPr>
          <w:rFonts w:ascii="Arial" w:eastAsia="Malgun Gothic" w:hAnsi="Arial" w:cs="Arial"/>
          <w:b/>
          <w:bCs/>
          <w:color w:val="000000"/>
          <w:lang w:val="en-US"/>
        </w:rPr>
        <w:t xml:space="preserve">[SA2 answer] </w:t>
      </w:r>
      <w:r w:rsidRPr="00A07F8A">
        <w:rPr>
          <w:rFonts w:ascii="Arial" w:eastAsia="Malgun Gothic" w:hAnsi="Arial" w:cs="Arial"/>
          <w:color w:val="000000"/>
          <w:lang w:val="en-US"/>
        </w:rPr>
        <w:t xml:space="preserve">Yes, </w:t>
      </w:r>
      <w:proofErr w:type="gramStart"/>
      <w:r w:rsidRPr="00A07F8A">
        <w:rPr>
          <w:rFonts w:ascii="Arial" w:eastAsia="Malgun Gothic" w:hAnsi="Arial" w:cs="Arial"/>
          <w:color w:val="000000"/>
          <w:lang w:val="en-US"/>
        </w:rPr>
        <w:t>These</w:t>
      </w:r>
      <w:proofErr w:type="gramEnd"/>
      <w:r w:rsidRPr="00A07F8A">
        <w:rPr>
          <w:rFonts w:ascii="Arial" w:eastAsia="Malgun Gothic" w:hAnsi="Arial" w:cs="Arial"/>
          <w:color w:val="000000"/>
          <w:lang w:val="en-US"/>
        </w:rPr>
        <w:t xml:space="preserve"> parameters should be set uniformly per SNPN.</w:t>
      </w:r>
    </w:p>
    <w:p w14:paraId="337B997C" w14:textId="77777777" w:rsidR="00A07F8A" w:rsidRPr="00A07F8A" w:rsidRDefault="00A07F8A" w:rsidP="00A07F8A">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lang w:val="en-US"/>
        </w:rPr>
      </w:pPr>
    </w:p>
    <w:p w14:paraId="4EC3594A" w14:textId="77777777" w:rsidR="00A07F8A" w:rsidRPr="00A07F8A" w:rsidRDefault="00A07F8A" w:rsidP="00A07F8A">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lang w:val="en-US"/>
        </w:rPr>
      </w:pPr>
      <w:r w:rsidRPr="00A07F8A">
        <w:rPr>
          <w:rFonts w:ascii="Arial" w:eastAsia="Malgun Gothic" w:hAnsi="Arial" w:cs="Arial"/>
          <w:b/>
          <w:bCs/>
          <w:color w:val="000000"/>
          <w:lang w:val="en-US"/>
        </w:rPr>
        <w:t>Question 2:</w:t>
      </w:r>
      <w:r w:rsidRPr="00A07F8A">
        <w:rPr>
          <w:rFonts w:ascii="Arial" w:eastAsia="Malgun Gothic" w:hAnsi="Arial" w:cs="Arial"/>
          <w:color w:val="000000"/>
          <w:lang w:val="en-US"/>
        </w:rPr>
        <w:t xml:space="preserve"> Shall Group IDs be broadcasted per SNPN or per cell?</w:t>
      </w:r>
    </w:p>
    <w:p w14:paraId="374544C0" w14:textId="55430A3A" w:rsidR="00A07F8A" w:rsidRDefault="00A07F8A" w:rsidP="00A07F8A">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rPr>
      </w:pPr>
      <w:r w:rsidRPr="00A07F8A">
        <w:rPr>
          <w:rFonts w:ascii="Arial" w:eastAsia="Malgun Gothic" w:hAnsi="Arial" w:cs="Arial"/>
          <w:b/>
          <w:bCs/>
          <w:color w:val="000000"/>
        </w:rPr>
        <w:t>[</w:t>
      </w:r>
      <w:r w:rsidRPr="00A07F8A">
        <w:rPr>
          <w:rFonts w:ascii="Arial" w:eastAsia="Malgun Gothic" w:hAnsi="Arial" w:cs="Arial"/>
          <w:b/>
          <w:bCs/>
          <w:color w:val="000000"/>
          <w:lang w:val="en-US"/>
        </w:rPr>
        <w:t>SA2 answer</w:t>
      </w:r>
      <w:r w:rsidRPr="00A07F8A">
        <w:rPr>
          <w:rFonts w:ascii="Arial" w:eastAsia="Malgun Gothic" w:hAnsi="Arial" w:cs="Arial"/>
          <w:b/>
          <w:bCs/>
          <w:color w:val="000000"/>
        </w:rPr>
        <w:t xml:space="preserve">] Yes, </w:t>
      </w:r>
      <w:proofErr w:type="gramStart"/>
      <w:r w:rsidRPr="00A07F8A">
        <w:rPr>
          <w:rFonts w:ascii="Arial" w:eastAsia="Malgun Gothic" w:hAnsi="Arial" w:cs="Arial"/>
          <w:color w:val="000000"/>
        </w:rPr>
        <w:t>It</w:t>
      </w:r>
      <w:proofErr w:type="gramEnd"/>
      <w:r w:rsidRPr="00A07F8A">
        <w:rPr>
          <w:rFonts w:ascii="Arial" w:eastAsia="Malgun Gothic" w:hAnsi="Arial" w:cs="Arial"/>
          <w:color w:val="000000"/>
        </w:rPr>
        <w:t xml:space="preserve"> is assumed that that the Group IDs will be broadcast per SNPN. </w:t>
      </w:r>
    </w:p>
    <w:p w14:paraId="20480E3A" w14:textId="75261246" w:rsidR="00A07F8A" w:rsidRDefault="00A07F8A" w:rsidP="00232D04">
      <w:pPr>
        <w:pStyle w:val="BodyText"/>
      </w:pPr>
    </w:p>
    <w:p w14:paraId="7397A187" w14:textId="26E4E2E9" w:rsidR="00A20169" w:rsidRPr="00750530" w:rsidRDefault="00A20169" w:rsidP="00A20169">
      <w:pPr>
        <w:pStyle w:val="BodyText"/>
      </w:pPr>
      <w:r>
        <w:t>According to the email discussion summary in</w:t>
      </w:r>
      <w:r w:rsidR="00D84884">
        <w:t xml:space="preserve"> </w:t>
      </w:r>
      <w:hyperlink r:id="rId15" w:history="1">
        <w:r w:rsidR="00FA5ADB" w:rsidRPr="00B71626">
          <w:rPr>
            <w:rStyle w:val="Hyperlink"/>
          </w:rPr>
          <w:t>R2-2102413</w:t>
        </w:r>
      </w:hyperlink>
      <w:r>
        <w:t xml:space="preserve"> </w:t>
      </w:r>
      <w:r>
        <w:fldChar w:fldCharType="begin"/>
      </w:r>
      <w:r>
        <w:instrText xml:space="preserve"> REF _Ref67311114 \r \h </w:instrText>
      </w:r>
      <w:r>
        <w:fldChar w:fldCharType="separate"/>
      </w:r>
      <w:r w:rsidR="007472C3">
        <w:t>[</w:t>
      </w:r>
      <w:r w:rsidR="00850919">
        <w:t>3</w:t>
      </w:r>
      <w:r w:rsidR="007472C3">
        <w:t>]</w:t>
      </w:r>
      <w:r>
        <w:fldChar w:fldCharType="end"/>
      </w:r>
      <w:r w:rsidR="00D84884">
        <w:t>, t</w:t>
      </w:r>
      <w:r>
        <w:t>he following issues</w:t>
      </w:r>
      <w:r w:rsidR="00D84884">
        <w:t xml:space="preserve"> need further discussion:</w:t>
      </w:r>
    </w:p>
    <w:p w14:paraId="443E763F" w14:textId="6D02CCA8" w:rsidR="00D84884" w:rsidRPr="00D84884" w:rsidRDefault="00D84884" w:rsidP="00D84884">
      <w:pPr>
        <w:pStyle w:val="Doc-text2"/>
        <w:numPr>
          <w:ilvl w:val="0"/>
          <w:numId w:val="31"/>
        </w:numPr>
        <w:pBdr>
          <w:top w:val="single" w:sz="4" w:space="1" w:color="auto"/>
          <w:left w:val="single" w:sz="4" w:space="31" w:color="auto"/>
          <w:bottom w:val="single" w:sz="4" w:space="1" w:color="auto"/>
          <w:right w:val="single" w:sz="4" w:space="4" w:color="auto"/>
        </w:pBdr>
        <w:ind w:left="1080"/>
        <w:rPr>
          <w:iCs/>
        </w:rPr>
      </w:pPr>
      <w:r w:rsidRPr="00D84884">
        <w:rPr>
          <w:iCs/>
        </w:rPr>
        <w:t>the maximum number of Group IDs, and the SIB to be used for broadcasting GIDs.</w:t>
      </w:r>
    </w:p>
    <w:p w14:paraId="2B4B2F3F" w14:textId="1F7246D7" w:rsidR="00D84884" w:rsidRPr="00D84884" w:rsidRDefault="00D84884" w:rsidP="00D84884">
      <w:pPr>
        <w:pStyle w:val="Doc-text2"/>
        <w:numPr>
          <w:ilvl w:val="0"/>
          <w:numId w:val="31"/>
        </w:numPr>
        <w:pBdr>
          <w:top w:val="single" w:sz="4" w:space="1" w:color="auto"/>
          <w:left w:val="single" w:sz="4" w:space="31" w:color="auto"/>
          <w:bottom w:val="single" w:sz="4" w:space="1" w:color="auto"/>
          <w:right w:val="single" w:sz="4" w:space="4" w:color="auto"/>
        </w:pBdr>
        <w:ind w:left="1080"/>
        <w:rPr>
          <w:iCs/>
        </w:rPr>
      </w:pPr>
      <w:r w:rsidRPr="00D84884">
        <w:rPr>
          <w:iCs/>
        </w:rPr>
        <w:t>whether there is a need to broadcast Human Readable Network Names for GIDs.</w:t>
      </w:r>
    </w:p>
    <w:p w14:paraId="7E604DFD" w14:textId="6D9AFC5A" w:rsidR="00D84884" w:rsidRPr="00D84884" w:rsidRDefault="00D84884" w:rsidP="00D84884">
      <w:pPr>
        <w:pStyle w:val="Doc-text2"/>
        <w:numPr>
          <w:ilvl w:val="0"/>
          <w:numId w:val="31"/>
        </w:numPr>
        <w:pBdr>
          <w:top w:val="single" w:sz="4" w:space="1" w:color="auto"/>
          <w:left w:val="single" w:sz="4" w:space="31" w:color="auto"/>
          <w:bottom w:val="single" w:sz="4" w:space="1" w:color="auto"/>
          <w:right w:val="single" w:sz="4" w:space="4" w:color="auto"/>
        </w:pBdr>
        <w:ind w:left="1080"/>
        <w:rPr>
          <w:iCs/>
        </w:rPr>
      </w:pPr>
      <w:r w:rsidRPr="00D84884">
        <w:rPr>
          <w:iCs/>
        </w:rPr>
        <w:t xml:space="preserve">whether supporting SNPN with subscription or credentials by a separate entity has impacts on cell selection or cell reselection based on feedback received from SA2 </w:t>
      </w:r>
    </w:p>
    <w:p w14:paraId="4F9CD566" w14:textId="559A42EC" w:rsidR="00D84884" w:rsidRPr="00D84884" w:rsidRDefault="00D84884" w:rsidP="00D84884">
      <w:pPr>
        <w:pStyle w:val="Doc-text2"/>
        <w:numPr>
          <w:ilvl w:val="0"/>
          <w:numId w:val="31"/>
        </w:numPr>
        <w:pBdr>
          <w:top w:val="single" w:sz="4" w:space="1" w:color="auto"/>
          <w:left w:val="single" w:sz="4" w:space="31" w:color="auto"/>
          <w:bottom w:val="single" w:sz="4" w:space="1" w:color="auto"/>
          <w:right w:val="single" w:sz="4" w:space="4" w:color="auto"/>
        </w:pBdr>
        <w:ind w:left="1080"/>
        <w:rPr>
          <w:iCs/>
        </w:rPr>
      </w:pPr>
      <w:r w:rsidRPr="00D84884">
        <w:rPr>
          <w:iCs/>
        </w:rPr>
        <w:lastRenderedPageBreak/>
        <w:t xml:space="preserve">whether supporting SNPN with subscription or credentials by a separate entity has impacts on connected mode mobility; </w:t>
      </w:r>
      <w:r w:rsidRPr="00D84884">
        <w:rPr>
          <w:b/>
          <w:bCs/>
          <w:iCs/>
        </w:rPr>
        <w:t>inputs from other groups are needed.</w:t>
      </w:r>
      <w:r w:rsidRPr="00D84884">
        <w:rPr>
          <w:iCs/>
        </w:rPr>
        <w:t xml:space="preserve"> </w:t>
      </w:r>
    </w:p>
    <w:p w14:paraId="2943E4A2" w14:textId="2C102F4F" w:rsidR="00D84884" w:rsidRPr="00DE3B81" w:rsidRDefault="00D84884" w:rsidP="00D84884">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ind w:left="1080"/>
        <w:rPr>
          <w:iCs/>
        </w:rPr>
      </w:pPr>
      <w:r w:rsidRPr="00D84884">
        <w:rPr>
          <w:iCs/>
        </w:rPr>
        <w:t>whether the indication "access using credentials from a separate entity is supported" needs to be set if the SNPN only supports access via credentials from a separate entity indicated by GIDs.</w:t>
      </w:r>
    </w:p>
    <w:p w14:paraId="509808D5" w14:textId="77777777" w:rsidR="00A20169" w:rsidRDefault="00A20169" w:rsidP="00232D04">
      <w:pPr>
        <w:pStyle w:val="BodyText"/>
      </w:pPr>
    </w:p>
    <w:p w14:paraId="762A9358" w14:textId="77777777" w:rsidR="00796C03" w:rsidRDefault="00796C03" w:rsidP="00796C03">
      <w:pPr>
        <w:pStyle w:val="BodyText"/>
      </w:pPr>
      <w:r>
        <w:t xml:space="preserve">It should be noted that SA2 agreed to refer to </w:t>
      </w:r>
    </w:p>
    <w:p w14:paraId="5A639599" w14:textId="77777777" w:rsidR="00796C03" w:rsidRDefault="00796C03" w:rsidP="00796C03">
      <w:pPr>
        <w:pStyle w:val="BodyText"/>
        <w:numPr>
          <w:ilvl w:val="0"/>
          <w:numId w:val="36"/>
        </w:numPr>
      </w:pPr>
      <w:r>
        <w:t>the separate entity, or Service Provider (SP), as Credentials Holder (CH</w:t>
      </w:r>
      <w:proofErr w:type="gramStart"/>
      <w:r>
        <w:t>);</w:t>
      </w:r>
      <w:proofErr w:type="gramEnd"/>
    </w:p>
    <w:p w14:paraId="396EE786" w14:textId="77777777" w:rsidR="00796C03" w:rsidRDefault="00796C03" w:rsidP="00796C03">
      <w:pPr>
        <w:pStyle w:val="BodyText"/>
        <w:numPr>
          <w:ilvl w:val="0"/>
          <w:numId w:val="36"/>
        </w:numPr>
      </w:pPr>
      <w:r>
        <w:t>the GID as Group ID for Network selection (GIN).</w:t>
      </w:r>
    </w:p>
    <w:p w14:paraId="440F75C7" w14:textId="6403C580" w:rsidR="0061375B" w:rsidRDefault="0061375B" w:rsidP="00232D04">
      <w:pPr>
        <w:pStyle w:val="BodyText"/>
      </w:pPr>
    </w:p>
    <w:p w14:paraId="7FBC9D02" w14:textId="438B0486" w:rsidR="0061375B" w:rsidRDefault="0061375B" w:rsidP="00232D04">
      <w:pPr>
        <w:pStyle w:val="BodyText"/>
      </w:pPr>
      <w:r>
        <w:t>The following is specified in TS 23.501, clause 5.30.2.2</w:t>
      </w:r>
      <w:r w:rsidR="00973463">
        <w:t xml:space="preserve"> </w:t>
      </w:r>
      <w:r w:rsidR="00973463">
        <w:fldChar w:fldCharType="begin"/>
      </w:r>
      <w:r w:rsidR="00973463">
        <w:instrText xml:space="preserve"> REF _Ref68110808 \r \h </w:instrText>
      </w:r>
      <w:r w:rsidR="00973463">
        <w:fldChar w:fldCharType="separate"/>
      </w:r>
      <w:r w:rsidR="00973463">
        <w:t>[6]</w:t>
      </w:r>
      <w:r w:rsidR="00973463">
        <w:fldChar w:fldCharType="end"/>
      </w:r>
      <w:r>
        <w:t>, regarding SIB:</w:t>
      </w:r>
    </w:p>
    <w:p w14:paraId="57526B92" w14:textId="76A42EB7" w:rsidR="0061375B" w:rsidRPr="0061375B" w:rsidRDefault="0061375B" w:rsidP="0061375B">
      <w:pPr>
        <w:pStyle w:val="Doc-text2"/>
        <w:numPr>
          <w:ilvl w:val="0"/>
          <w:numId w:val="31"/>
        </w:numPr>
        <w:pBdr>
          <w:top w:val="single" w:sz="4" w:space="1" w:color="auto"/>
          <w:left w:val="single" w:sz="4" w:space="31" w:color="auto"/>
          <w:bottom w:val="single" w:sz="4" w:space="1" w:color="auto"/>
          <w:right w:val="single" w:sz="4" w:space="4" w:color="auto"/>
        </w:pBdr>
        <w:rPr>
          <w:rFonts w:ascii="Times New Roman" w:hAnsi="Times New Roman"/>
          <w:iCs/>
        </w:rPr>
      </w:pPr>
      <w:r w:rsidRPr="0061375B">
        <w:rPr>
          <w:rFonts w:ascii="Times New Roman" w:hAnsi="Times New Roman"/>
          <w:iCs/>
        </w:rPr>
        <w:t xml:space="preserve">An indication per SNPN of whether access using </w:t>
      </w:r>
      <w:r w:rsidRPr="0061375B">
        <w:rPr>
          <w:rFonts w:ascii="Times New Roman" w:hAnsi="Times New Roman"/>
          <w:iCs/>
          <w:highlight w:val="yellow"/>
        </w:rPr>
        <w:t>credentials from a Credentials Holder</w:t>
      </w:r>
      <w:r w:rsidRPr="0061375B">
        <w:rPr>
          <w:rFonts w:ascii="Times New Roman" w:hAnsi="Times New Roman"/>
          <w:iCs/>
        </w:rPr>
        <w:t xml:space="preserve"> is supported;</w:t>
      </w:r>
    </w:p>
    <w:p w14:paraId="0FF5A69F" w14:textId="624B0DEB" w:rsidR="0061375B" w:rsidRPr="0061375B" w:rsidRDefault="0061375B" w:rsidP="0061375B">
      <w:pPr>
        <w:pStyle w:val="Doc-text2"/>
        <w:numPr>
          <w:ilvl w:val="0"/>
          <w:numId w:val="31"/>
        </w:numPr>
        <w:pBdr>
          <w:top w:val="single" w:sz="4" w:space="1" w:color="auto"/>
          <w:left w:val="single" w:sz="4" w:space="31" w:color="auto"/>
          <w:bottom w:val="single" w:sz="4" w:space="1" w:color="auto"/>
          <w:right w:val="single" w:sz="4" w:space="4" w:color="auto"/>
        </w:pBdr>
        <w:rPr>
          <w:rFonts w:ascii="Times New Roman" w:hAnsi="Times New Roman"/>
          <w:iCs/>
        </w:rPr>
      </w:pPr>
      <w:r w:rsidRPr="0061375B">
        <w:rPr>
          <w:rFonts w:ascii="Times New Roman" w:hAnsi="Times New Roman"/>
          <w:iCs/>
        </w:rPr>
        <w:t xml:space="preserve">List of supported </w:t>
      </w:r>
      <w:r w:rsidRPr="0061375B">
        <w:rPr>
          <w:rFonts w:ascii="Times New Roman" w:hAnsi="Times New Roman"/>
          <w:iCs/>
          <w:highlight w:val="yellow"/>
        </w:rPr>
        <w:t>Group IDs for Network Selection (GINs)</w:t>
      </w:r>
      <w:r w:rsidRPr="0061375B">
        <w:rPr>
          <w:rFonts w:ascii="Times New Roman" w:hAnsi="Times New Roman"/>
          <w:iCs/>
        </w:rPr>
        <w:t xml:space="preserve"> per SNPN. GIN reuses the NID encoding in TS 23.003 [15] and can be self-managed or globally unique;</w:t>
      </w:r>
    </w:p>
    <w:p w14:paraId="711C6316" w14:textId="6B20970A" w:rsidR="0061375B" w:rsidRPr="0061375B" w:rsidRDefault="0061375B" w:rsidP="0061375B">
      <w:pPr>
        <w:pStyle w:val="Doc-text2"/>
        <w:numPr>
          <w:ilvl w:val="0"/>
          <w:numId w:val="31"/>
        </w:numPr>
        <w:pBdr>
          <w:top w:val="single" w:sz="4" w:space="1" w:color="auto"/>
          <w:left w:val="single" w:sz="4" w:space="31" w:color="auto"/>
          <w:bottom w:val="single" w:sz="4" w:space="1" w:color="auto"/>
          <w:right w:val="single" w:sz="4" w:space="4" w:color="auto"/>
        </w:pBdr>
        <w:tabs>
          <w:tab w:val="clear" w:pos="1622"/>
        </w:tabs>
        <w:rPr>
          <w:rFonts w:ascii="Times New Roman" w:hAnsi="Times New Roman"/>
          <w:iCs/>
        </w:rPr>
      </w:pPr>
      <w:r w:rsidRPr="0061375B">
        <w:rPr>
          <w:rFonts w:ascii="Times New Roman" w:hAnsi="Times New Roman"/>
          <w:iCs/>
        </w:rPr>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3BB2AC9F" w14:textId="77777777" w:rsidR="0061375B" w:rsidRDefault="0061375B" w:rsidP="00232D04">
      <w:pPr>
        <w:pStyle w:val="BodyText"/>
      </w:pPr>
    </w:p>
    <w:p w14:paraId="33BBF0AF" w14:textId="70DFCC42" w:rsidR="00796C03" w:rsidRPr="006B221A" w:rsidRDefault="006B221A" w:rsidP="00796C03">
      <w:pPr>
        <w:pStyle w:val="BodyText"/>
      </w:pPr>
      <w:r>
        <w:t>In this contribution, we will address the above open issues</w:t>
      </w:r>
      <w:r w:rsidR="00B67205">
        <w:t>.</w:t>
      </w:r>
      <w:r w:rsidR="00E76B81" w:rsidDel="00E76B81">
        <w:t xml:space="preserve"> </w:t>
      </w:r>
    </w:p>
    <w:p w14:paraId="16EBE1AC" w14:textId="3A18958A" w:rsidR="0035140E" w:rsidRPr="006B221A" w:rsidRDefault="0035140E" w:rsidP="00796C03">
      <w:pPr>
        <w:pStyle w:val="BodyText"/>
      </w:pPr>
      <w:r w:rsidRPr="00B74EBA">
        <w:t>To be aligned with SA2 terminology, we will use “GIN” as abbreviation instead of “GID”.</w:t>
      </w:r>
    </w:p>
    <w:p w14:paraId="5BA4ABD1" w14:textId="77777777" w:rsidR="004000E8" w:rsidRDefault="00230D18" w:rsidP="00CE0424">
      <w:pPr>
        <w:pStyle w:val="Heading1"/>
      </w:pPr>
      <w:r>
        <w:t>2</w:t>
      </w:r>
      <w:r>
        <w:tab/>
      </w:r>
      <w:r w:rsidR="004000E8" w:rsidRPr="00CE0424">
        <w:t>Discussion</w:t>
      </w:r>
      <w:bookmarkEnd w:id="1"/>
    </w:p>
    <w:p w14:paraId="21908E52" w14:textId="15016767" w:rsidR="00705F0D" w:rsidRDefault="00252843" w:rsidP="008B2DD6">
      <w:pPr>
        <w:pStyle w:val="Heading2"/>
      </w:pPr>
      <w:r>
        <w:t>2.1</w:t>
      </w:r>
      <w:r>
        <w:tab/>
      </w:r>
      <w:r w:rsidR="00F45053">
        <w:t xml:space="preserve"> </w:t>
      </w:r>
      <w:r w:rsidR="0021355C">
        <w:t>Broadcasting details</w:t>
      </w:r>
    </w:p>
    <w:p w14:paraId="35603605" w14:textId="737BBE8B" w:rsidR="004126B5" w:rsidRDefault="004126B5" w:rsidP="004126B5">
      <w:pPr>
        <w:pStyle w:val="Heading3"/>
      </w:pPr>
      <w:r>
        <w:t>2.</w:t>
      </w:r>
      <w:r w:rsidR="000C7EF0">
        <w:t>1</w:t>
      </w:r>
      <w:r>
        <w:t>.1</w:t>
      </w:r>
      <w:r>
        <w:tab/>
      </w:r>
      <w:r w:rsidR="00EE06E3">
        <w:t>How to set the</w:t>
      </w:r>
      <w:r>
        <w:t xml:space="preserve"> new broadcast </w:t>
      </w:r>
      <w:r w:rsidR="00EE06E3">
        <w:t>parameters</w:t>
      </w:r>
      <w:r>
        <w:t xml:space="preserve"> </w:t>
      </w:r>
    </w:p>
    <w:p w14:paraId="30D30BFC" w14:textId="632537A6" w:rsidR="004D674D" w:rsidRDefault="00C26F3A" w:rsidP="004126B5">
      <w:pPr>
        <w:pStyle w:val="BodyText"/>
      </w:pPr>
      <w:r>
        <w:t xml:space="preserve">At RAN2#113e, </w:t>
      </w:r>
      <w:r w:rsidR="004D674D">
        <w:t>RAN2 agreed on a</w:t>
      </w:r>
      <w:r w:rsidR="004D674D" w:rsidRPr="004D674D">
        <w:t xml:space="preserve"> new indicator that "access using credentials from a separate entity is supported" is broadcasted, and the indicator is broadcasted per SNPN in network sharing scenarios.</w:t>
      </w:r>
    </w:p>
    <w:p w14:paraId="50339222" w14:textId="29933169" w:rsidR="004D674D" w:rsidRDefault="004D674D" w:rsidP="004126B5">
      <w:pPr>
        <w:pStyle w:val="BodyText"/>
        <w:rPr>
          <w:rFonts w:eastAsia="Malgun Gothic"/>
        </w:rPr>
      </w:pPr>
      <w:r>
        <w:rPr>
          <w:rFonts w:eastAsia="Malgun Gothic"/>
        </w:rPr>
        <w:t>The</w:t>
      </w:r>
      <w:r w:rsidDel="0015191C">
        <w:rPr>
          <w:rFonts w:eastAsia="Malgun Gothic"/>
        </w:rPr>
        <w:t xml:space="preserve"> </w:t>
      </w:r>
      <w:r w:rsidR="0015191C">
        <w:rPr>
          <w:rFonts w:eastAsia="Malgun Gothic"/>
        </w:rPr>
        <w:t xml:space="preserve">indication </w:t>
      </w:r>
      <w:r>
        <w:rPr>
          <w:rFonts w:eastAsia="Malgun Gothic"/>
        </w:rPr>
        <w:t>was mainly introduced for the “SNPN ID solution”, i.e.</w:t>
      </w:r>
      <w:r w:rsidR="00975ED7">
        <w:rPr>
          <w:rFonts w:eastAsia="Malgun Gothic"/>
        </w:rPr>
        <w:t>,</w:t>
      </w:r>
      <w:r>
        <w:rPr>
          <w:rFonts w:eastAsia="Malgun Gothic"/>
        </w:rPr>
        <w:t xml:space="preserve"> for UEs that use the SNPN ID</w:t>
      </w:r>
      <w:r w:rsidR="006E138B">
        <w:rPr>
          <w:rFonts w:eastAsia="Malgun Gothic"/>
        </w:rPr>
        <w:t xml:space="preserve"> in the pre-configured UE</w:t>
      </w:r>
      <w:r>
        <w:rPr>
          <w:rFonts w:eastAsia="Malgun Gothic"/>
        </w:rPr>
        <w:t xml:space="preserve"> NAS list </w:t>
      </w:r>
      <w:r w:rsidR="006E138B">
        <w:rPr>
          <w:rFonts w:eastAsia="Malgun Gothic"/>
        </w:rPr>
        <w:t xml:space="preserve">to compare it with the SNPN ID </w:t>
      </w:r>
      <w:r>
        <w:rPr>
          <w:rFonts w:eastAsia="Malgun Gothic"/>
        </w:rPr>
        <w:t xml:space="preserve">broadcast in SIB1, for the SNPN selection. </w:t>
      </w:r>
      <w:r w:rsidR="006E138B">
        <w:rPr>
          <w:rFonts w:eastAsia="Malgun Gothic"/>
        </w:rPr>
        <w:t>Thus, one bit will be introduced, typically the optional “ENUMERATED {supported}” bit, which will be set to ‘0’ to indicate absence of the “supported bit”, and to ‘1’ to indicate presence of the “supported bit”.</w:t>
      </w:r>
    </w:p>
    <w:p w14:paraId="39A2ACC3" w14:textId="1BE8E986" w:rsidR="006E138B" w:rsidRDefault="006E138B" w:rsidP="004126B5">
      <w:pPr>
        <w:pStyle w:val="BodyText"/>
      </w:pPr>
      <w:r>
        <w:rPr>
          <w:rFonts w:eastAsia="Malgun Gothic"/>
        </w:rPr>
        <w:t>For the “</w:t>
      </w:r>
      <w:r w:rsidR="001445FF">
        <w:rPr>
          <w:rFonts w:eastAsia="Malgun Gothic"/>
        </w:rPr>
        <w:t>GIN</w:t>
      </w:r>
      <w:r>
        <w:rPr>
          <w:rFonts w:eastAsia="Malgun Gothic"/>
        </w:rPr>
        <w:t xml:space="preserve"> solution”, the UE compares the </w:t>
      </w:r>
      <w:r w:rsidR="001445FF">
        <w:rPr>
          <w:rFonts w:eastAsia="Malgun Gothic"/>
        </w:rPr>
        <w:t>GIN</w:t>
      </w:r>
      <w:r>
        <w:rPr>
          <w:rFonts w:eastAsia="Malgun Gothic"/>
        </w:rPr>
        <w:t xml:space="preserve"> as pre-configured in the U</w:t>
      </w:r>
      <w:r w:rsidR="000454F8">
        <w:rPr>
          <w:rFonts w:eastAsia="Malgun Gothic"/>
        </w:rPr>
        <w:t>E</w:t>
      </w:r>
      <w:r>
        <w:rPr>
          <w:rFonts w:eastAsia="Malgun Gothic"/>
        </w:rPr>
        <w:t xml:space="preserve"> NAS list with </w:t>
      </w:r>
      <w:r w:rsidR="00EB6E40">
        <w:rPr>
          <w:rFonts w:eastAsia="Malgun Gothic"/>
        </w:rPr>
        <w:t xml:space="preserve">the supported </w:t>
      </w:r>
      <w:r w:rsidR="001445FF">
        <w:rPr>
          <w:rFonts w:eastAsia="Malgun Gothic"/>
        </w:rPr>
        <w:t>GIN</w:t>
      </w:r>
      <w:r>
        <w:rPr>
          <w:rFonts w:eastAsia="Malgun Gothic"/>
        </w:rPr>
        <w:t xml:space="preserve"> broadcast in SIB. </w:t>
      </w:r>
    </w:p>
    <w:p w14:paraId="4D03DA60" w14:textId="0678D569" w:rsidR="004126B5" w:rsidRDefault="00FA359C" w:rsidP="004126B5">
      <w:pPr>
        <w:pStyle w:val="BodyText"/>
        <w:rPr>
          <w:rFonts w:eastAsia="Malgun Gothic"/>
        </w:rPr>
      </w:pPr>
      <w:r>
        <w:t xml:space="preserve">In </w:t>
      </w:r>
      <w:hyperlink r:id="rId16" w:history="1">
        <w:r w:rsidRPr="00C70C72">
          <w:rPr>
            <w:rStyle w:val="Hyperlink"/>
          </w:rPr>
          <w:t>R2-2102413</w:t>
        </w:r>
      </w:hyperlink>
      <w:r>
        <w:t xml:space="preserve"> </w:t>
      </w:r>
      <w:r>
        <w:fldChar w:fldCharType="begin"/>
      </w:r>
      <w:r>
        <w:instrText xml:space="preserve"> REF _Ref67314026 \r \h </w:instrText>
      </w:r>
      <w:r>
        <w:fldChar w:fldCharType="separate"/>
      </w:r>
      <w:r w:rsidR="00A61DEA">
        <w:t>[3]</w:t>
      </w:r>
      <w:r>
        <w:fldChar w:fldCharType="end"/>
      </w:r>
      <w:r w:rsidR="00975ED7">
        <w:t>,</w:t>
      </w:r>
      <w:r>
        <w:t xml:space="preserve"> some companies proposed that </w:t>
      </w:r>
      <w:r w:rsidR="004D674D">
        <w:t>this indication</w:t>
      </w:r>
      <w:r w:rsidRPr="00FA359C">
        <w:t xml:space="preserve"> </w:t>
      </w:r>
      <w:r>
        <w:t xml:space="preserve">does not need to </w:t>
      </w:r>
      <w:r w:rsidRPr="00FA359C">
        <w:t xml:space="preserve">be set if the SNPN </w:t>
      </w:r>
      <w:r w:rsidRPr="006E138B">
        <w:rPr>
          <w:i/>
          <w:iCs/>
        </w:rPr>
        <w:t>only</w:t>
      </w:r>
      <w:r w:rsidRPr="00FA359C">
        <w:t xml:space="preserve"> supports access </w:t>
      </w:r>
      <w:r>
        <w:t xml:space="preserve">using </w:t>
      </w:r>
      <w:r w:rsidR="005F273B">
        <w:t>3</w:t>
      </w:r>
      <w:r w:rsidR="005F273B" w:rsidRPr="005F273B">
        <w:rPr>
          <w:vertAlign w:val="superscript"/>
        </w:rPr>
        <w:t>rd</w:t>
      </w:r>
      <w:r w:rsidR="005F273B">
        <w:t xml:space="preserve"> party</w:t>
      </w:r>
      <w:r>
        <w:t xml:space="preserve"> credentials </w:t>
      </w:r>
      <w:r w:rsidRPr="00FA359C">
        <w:t xml:space="preserve">indicated by </w:t>
      </w:r>
      <w:r w:rsidR="001445FF">
        <w:t>GIN</w:t>
      </w:r>
      <w:r w:rsidRPr="00FA359C">
        <w:t>s.</w:t>
      </w:r>
      <w:r w:rsidR="006E138B">
        <w:t xml:space="preserve"> </w:t>
      </w:r>
      <w:r>
        <w:rPr>
          <w:rFonts w:eastAsia="Malgun Gothic"/>
        </w:rPr>
        <w:t>Even if the</w:t>
      </w:r>
      <w:r w:rsidR="004126B5">
        <w:rPr>
          <w:rFonts w:eastAsia="Malgun Gothic"/>
        </w:rPr>
        <w:t xml:space="preserve"> presence of a </w:t>
      </w:r>
      <w:r w:rsidR="001445FF">
        <w:rPr>
          <w:rFonts w:eastAsia="Malgun Gothic"/>
        </w:rPr>
        <w:t>GIN</w:t>
      </w:r>
      <w:r w:rsidR="005F273B">
        <w:rPr>
          <w:rFonts w:eastAsia="Malgun Gothic"/>
        </w:rPr>
        <w:t xml:space="preserve"> in the SIB</w:t>
      </w:r>
      <w:r w:rsidR="004126B5">
        <w:rPr>
          <w:rFonts w:eastAsia="Malgun Gothic"/>
        </w:rPr>
        <w:t xml:space="preserve"> implicitly indicates that </w:t>
      </w:r>
      <w:r w:rsidR="005F273B">
        <w:rPr>
          <w:rFonts w:eastAsia="Malgun Gothic"/>
        </w:rPr>
        <w:t>3</w:t>
      </w:r>
      <w:r w:rsidR="005F273B" w:rsidRPr="005F273B">
        <w:rPr>
          <w:rFonts w:eastAsia="Malgun Gothic"/>
          <w:vertAlign w:val="superscript"/>
        </w:rPr>
        <w:t>rd</w:t>
      </w:r>
      <w:r w:rsidR="005F273B">
        <w:rPr>
          <w:rFonts w:eastAsia="Malgun Gothic"/>
        </w:rPr>
        <w:t xml:space="preserve"> party</w:t>
      </w:r>
      <w:r w:rsidR="004126B5">
        <w:rPr>
          <w:rFonts w:eastAsia="Malgun Gothic"/>
        </w:rPr>
        <w:t xml:space="preserve"> credentials are supported</w:t>
      </w:r>
      <w:r w:rsidR="006E138B">
        <w:rPr>
          <w:rFonts w:eastAsia="Malgun Gothic"/>
        </w:rPr>
        <w:t xml:space="preserve">, the explicit bit indicator will anyway be broadcast. </w:t>
      </w:r>
      <w:r w:rsidR="00C60870">
        <w:rPr>
          <w:rFonts w:eastAsia="Malgun Gothic"/>
        </w:rPr>
        <w:t>In this regard, i</w:t>
      </w:r>
      <w:r w:rsidR="006E138B">
        <w:rPr>
          <w:rFonts w:eastAsia="Malgun Gothic"/>
        </w:rPr>
        <w:t xml:space="preserve">ntroducing a clarification that the bit does not need to be set to ‘1’ </w:t>
      </w:r>
      <w:r w:rsidR="0064035F">
        <w:rPr>
          <w:rFonts w:eastAsia="Malgun Gothic"/>
        </w:rPr>
        <w:t>for</w:t>
      </w:r>
      <w:r w:rsidR="006E138B">
        <w:rPr>
          <w:rFonts w:eastAsia="Malgun Gothic"/>
        </w:rPr>
        <w:t xml:space="preserve"> specific cases unnecessarily </w:t>
      </w:r>
      <w:r w:rsidR="0064035F">
        <w:rPr>
          <w:rFonts w:eastAsia="Malgun Gothic"/>
        </w:rPr>
        <w:t xml:space="preserve">reduces the readability of the specification. </w:t>
      </w:r>
      <w:r w:rsidR="006E138B">
        <w:rPr>
          <w:rFonts w:eastAsia="Malgun Gothic"/>
        </w:rPr>
        <w:t>Therefore, the bit should simply be set in accordance with its meaning, i.e.</w:t>
      </w:r>
      <w:r w:rsidR="00EB6E40">
        <w:rPr>
          <w:rFonts w:eastAsia="Malgun Gothic"/>
        </w:rPr>
        <w:t>,</w:t>
      </w:r>
      <w:r w:rsidR="006E138B">
        <w:rPr>
          <w:rFonts w:eastAsia="Malgun Gothic"/>
        </w:rPr>
        <w:t xml:space="preserve"> whenever </w:t>
      </w:r>
      <w:r w:rsidR="0064035F">
        <w:rPr>
          <w:rFonts w:eastAsia="Malgun Gothic"/>
        </w:rPr>
        <w:t>3</w:t>
      </w:r>
      <w:r w:rsidR="0064035F" w:rsidRPr="0064035F">
        <w:rPr>
          <w:rFonts w:eastAsia="Malgun Gothic"/>
          <w:vertAlign w:val="superscript"/>
        </w:rPr>
        <w:t>rd</w:t>
      </w:r>
      <w:r w:rsidR="0064035F">
        <w:rPr>
          <w:rFonts w:eastAsia="Malgun Gothic"/>
        </w:rPr>
        <w:t xml:space="preserve"> party</w:t>
      </w:r>
      <w:r w:rsidR="006E138B">
        <w:rPr>
          <w:rFonts w:eastAsia="Malgun Gothic"/>
        </w:rPr>
        <w:t xml:space="preserve"> credentials are supported by the SNPN.</w:t>
      </w:r>
    </w:p>
    <w:p w14:paraId="08F2AE06" w14:textId="63E2DC5F" w:rsidR="002C738D" w:rsidRDefault="004126B5" w:rsidP="004126B5">
      <w:pPr>
        <w:pStyle w:val="Proposal"/>
      </w:pPr>
      <w:bookmarkStart w:id="2" w:name="_Toc68205596"/>
      <w:r w:rsidRPr="00D57BDF">
        <w:t xml:space="preserve">The </w:t>
      </w:r>
      <w:r w:rsidR="0064035F">
        <w:t>indicator</w:t>
      </w:r>
      <w:r>
        <w:t xml:space="preserve"> </w:t>
      </w:r>
      <w:r w:rsidRPr="00D26B12">
        <w:t>"access using credentials from a separate entity is supported"</w:t>
      </w:r>
      <w:r>
        <w:t xml:space="preserve"> </w:t>
      </w:r>
      <w:r w:rsidRPr="00D57BDF">
        <w:t xml:space="preserve">is </w:t>
      </w:r>
      <w:r w:rsidR="0064035F">
        <w:t>set</w:t>
      </w:r>
      <w:r w:rsidRPr="00D57BDF">
        <w:t xml:space="preserve"> independent of </w:t>
      </w:r>
      <w:r w:rsidR="002B0866">
        <w:t xml:space="preserve">the </w:t>
      </w:r>
      <w:r w:rsidR="001445FF">
        <w:t>GIN</w:t>
      </w:r>
      <w:r w:rsidRPr="00D57BDF">
        <w:t xml:space="preserve"> </w:t>
      </w:r>
      <w:r w:rsidR="002B0866">
        <w:t>broadcast</w:t>
      </w:r>
      <w:r w:rsidRPr="00D57BDF">
        <w:t>.</w:t>
      </w:r>
      <w:bookmarkEnd w:id="2"/>
    </w:p>
    <w:p w14:paraId="27DD8352" w14:textId="22B15ABC" w:rsidR="004126B5" w:rsidRPr="00D57BDF" w:rsidRDefault="004126B5" w:rsidP="008B1B0C">
      <w:pPr>
        <w:pStyle w:val="BodyText"/>
      </w:pPr>
    </w:p>
    <w:p w14:paraId="1A5C22E1" w14:textId="472E770F" w:rsidR="00184A8B" w:rsidRDefault="009753D0" w:rsidP="00146BE1">
      <w:pPr>
        <w:pStyle w:val="Heading3"/>
      </w:pPr>
      <w:r>
        <w:t>2.</w:t>
      </w:r>
      <w:r w:rsidR="000C7EF0">
        <w:t>1</w:t>
      </w:r>
      <w:r>
        <w:t>.</w:t>
      </w:r>
      <w:r w:rsidR="000C7EF0">
        <w:t>2</w:t>
      </w:r>
      <w:r>
        <w:tab/>
      </w:r>
      <w:r w:rsidR="001445FF">
        <w:t>GIN</w:t>
      </w:r>
      <w:r w:rsidR="00F20C67">
        <w:t xml:space="preserve"> broadcast</w:t>
      </w:r>
      <w:r w:rsidR="000C7EF0">
        <w:t>ing details</w:t>
      </w:r>
    </w:p>
    <w:p w14:paraId="1A96C19F" w14:textId="1F25DAF2" w:rsidR="008167E2" w:rsidRPr="008B1B0C" w:rsidRDefault="008167E2">
      <w:pPr>
        <w:pStyle w:val="BodyText"/>
      </w:pPr>
      <w:r>
        <w:t xml:space="preserve">As </w:t>
      </w:r>
      <w:r w:rsidR="00784EB2">
        <w:t xml:space="preserve">captured in TS 23.501, clause 5.30.2.2 </w:t>
      </w:r>
      <w:r w:rsidR="00784EB2">
        <w:fldChar w:fldCharType="begin"/>
      </w:r>
      <w:r w:rsidR="00784EB2">
        <w:instrText xml:space="preserve"> REF _Ref68110808 \r \h </w:instrText>
      </w:r>
      <w:r w:rsidR="00784EB2">
        <w:fldChar w:fldCharType="separate"/>
      </w:r>
      <w:r w:rsidR="00784EB2">
        <w:t>[6]</w:t>
      </w:r>
      <w:r w:rsidR="00784EB2">
        <w:fldChar w:fldCharType="end"/>
      </w:r>
      <w:r>
        <w:t xml:space="preserve">, the </w:t>
      </w:r>
      <w:r w:rsidR="001445FF">
        <w:t>GIN</w:t>
      </w:r>
      <w:r>
        <w:t xml:space="preserve"> reuses the encoding of SNPN IDs, i.e., </w:t>
      </w:r>
      <w:r w:rsidR="0067610C">
        <w:t xml:space="preserve">PLMN ID + NID. </w:t>
      </w:r>
      <w:r w:rsidR="00E8618B">
        <w:t xml:space="preserve">The PLMM ID </w:t>
      </w:r>
      <w:r w:rsidR="000B39EA">
        <w:t xml:space="preserve">is composed </w:t>
      </w:r>
      <w:r w:rsidR="007D2D7E">
        <w:t>by</w:t>
      </w:r>
      <w:r w:rsidR="000B39EA">
        <w:t xml:space="preserve"> the MCC and MNC</w:t>
      </w:r>
      <w:r w:rsidR="003E1DD2">
        <w:t>, where</w:t>
      </w:r>
      <w:r>
        <w:t xml:space="preserve"> the MCC </w:t>
      </w:r>
      <w:r w:rsidR="00672955">
        <w:t>consists of 3 (optional) digits</w:t>
      </w:r>
      <w:r w:rsidR="00ED0A15">
        <w:t>, plus 1</w:t>
      </w:r>
      <w:r>
        <w:t xml:space="preserve"> bit </w:t>
      </w:r>
      <w:r w:rsidR="00A35081">
        <w:t>t</w:t>
      </w:r>
      <w:r w:rsidR="00EE5F82">
        <w:t xml:space="preserve">o </w:t>
      </w:r>
      <w:r w:rsidR="00A35081">
        <w:t>indicate</w:t>
      </w:r>
      <w:r w:rsidR="008E593D">
        <w:t xml:space="preserve"> </w:t>
      </w:r>
      <w:r w:rsidR="003E1DD2">
        <w:t>its</w:t>
      </w:r>
      <w:r w:rsidR="008E593D">
        <w:t xml:space="preserve"> absence/</w:t>
      </w:r>
      <w:r>
        <w:t xml:space="preserve">presence </w:t>
      </w:r>
      <w:r w:rsidR="003E1DD2">
        <w:t>and</w:t>
      </w:r>
      <w:r w:rsidR="00774ABE">
        <w:t xml:space="preserve"> </w:t>
      </w:r>
      <w:r w:rsidR="003E1DD2">
        <w:t>t</w:t>
      </w:r>
      <w:r w:rsidR="00774ABE">
        <w:t xml:space="preserve">he MNC consists of </w:t>
      </w:r>
      <w:r>
        <w:t>2-3 digits</w:t>
      </w:r>
      <w:r w:rsidR="00774ABE">
        <w:t xml:space="preserve">. </w:t>
      </w:r>
      <w:r w:rsidR="00146236">
        <w:t>A</w:t>
      </w:r>
      <w:r w:rsidR="00224609">
        <w:t xml:space="preserve"> PLMN ID is</w:t>
      </w:r>
      <w:r w:rsidR="00146236">
        <w:t xml:space="preserve"> thus</w:t>
      </w:r>
      <w:r w:rsidR="00224609">
        <w:t xml:space="preserve"> represented by 9-25 bits</w:t>
      </w:r>
      <w:r w:rsidR="00F91F8F">
        <w:t>,</w:t>
      </w:r>
      <w:r>
        <w:t xml:space="preserve"> </w:t>
      </w:r>
      <w:r>
        <w:lastRenderedPageBreak/>
        <w:t>as shown in the corresponding ASN.1 code</w:t>
      </w:r>
      <w:r w:rsidR="00F91F8F">
        <w:t xml:space="preserve"> below</w:t>
      </w:r>
      <w:r w:rsidR="00224609">
        <w:t xml:space="preserve">. </w:t>
      </w:r>
      <w:r w:rsidR="00146236">
        <w:t>On the other hand, the NID</w:t>
      </w:r>
      <w:r w:rsidR="00224609">
        <w:t xml:space="preserve"> </w:t>
      </w:r>
      <w:r w:rsidR="00E41FDB">
        <w:t xml:space="preserve">comprises </w:t>
      </w:r>
      <w:r>
        <w:t>44 bits</w:t>
      </w:r>
      <w:r w:rsidR="00E41FDB">
        <w:t>.</w:t>
      </w:r>
      <w:r>
        <w:t xml:space="preserve"> </w:t>
      </w:r>
      <w:r w:rsidRPr="008B1B0C">
        <w:t xml:space="preserve">This means that </w:t>
      </w:r>
      <w:r w:rsidR="00CD7347" w:rsidRPr="008B1B0C">
        <w:t xml:space="preserve">one </w:t>
      </w:r>
      <w:r w:rsidR="001445FF" w:rsidRPr="008B1B0C">
        <w:t>GIN</w:t>
      </w:r>
      <w:r w:rsidR="0026133E" w:rsidRPr="008B1B0C" w:rsidDel="00CD7347">
        <w:t xml:space="preserve"> </w:t>
      </w:r>
      <w:r w:rsidR="00CD7347" w:rsidRPr="008B1B0C">
        <w:t xml:space="preserve">requires the broadcast of </w:t>
      </w:r>
      <w:r w:rsidRPr="008B1B0C">
        <w:t>53</w:t>
      </w:r>
      <w:r w:rsidR="0026133E" w:rsidRPr="008B1B0C">
        <w:t>-69</w:t>
      </w:r>
      <w:r w:rsidRPr="008B1B0C">
        <w:t xml:space="preserve"> bits.</w:t>
      </w:r>
    </w:p>
    <w:p w14:paraId="16624E7F" w14:textId="77777777" w:rsidR="008167E2" w:rsidRPr="00E22C95" w:rsidRDefault="008167E2" w:rsidP="008167E2">
      <w:pPr>
        <w:pStyle w:val="PL"/>
      </w:pPr>
      <w:r w:rsidRPr="00E22C95">
        <w:t xml:space="preserve">PLMN-Identity ::=                   </w:t>
      </w:r>
      <w:r w:rsidRPr="0064098F">
        <w:rPr>
          <w:color w:val="993366"/>
        </w:rPr>
        <w:t>SEQUENCE</w:t>
      </w:r>
      <w:r w:rsidRPr="00E22C95">
        <w:t xml:space="preserve"> {</w:t>
      </w:r>
    </w:p>
    <w:p w14:paraId="546A0912" w14:textId="77777777" w:rsidR="008167E2" w:rsidRPr="00600D0C" w:rsidRDefault="008167E2" w:rsidP="008167E2">
      <w:pPr>
        <w:pStyle w:val="PL"/>
        <w:rPr>
          <w:color w:val="808080"/>
        </w:rPr>
      </w:pPr>
      <w:r w:rsidRPr="00E22C95">
        <w:t xml:space="preserve">    mcc                                 MCC     </w:t>
      </w:r>
      <w:r w:rsidRPr="0064098F">
        <w:rPr>
          <w:color w:val="993366"/>
        </w:rPr>
        <w:t>OPTIONAL</w:t>
      </w:r>
      <w:r w:rsidRPr="00E22C95">
        <w:t xml:space="preserve">,   </w:t>
      </w:r>
      <w:r w:rsidRPr="00600D0C">
        <w:rPr>
          <w:color w:val="808080"/>
        </w:rPr>
        <w:t>-- Cond MCC</w:t>
      </w:r>
      <w:r>
        <w:rPr>
          <w:color w:val="808080"/>
        </w:rPr>
        <w:t xml:space="preserve">     </w:t>
      </w:r>
      <w:r w:rsidRPr="00E46BE2">
        <w:rPr>
          <w:highlight w:val="yellow"/>
        </w:rPr>
        <w:t>-- 1 bit or 1+12 bits</w:t>
      </w:r>
    </w:p>
    <w:p w14:paraId="02EAD474" w14:textId="77777777" w:rsidR="008167E2" w:rsidRPr="00E22C95" w:rsidRDefault="008167E2" w:rsidP="008167E2">
      <w:pPr>
        <w:pStyle w:val="PL"/>
      </w:pPr>
      <w:r w:rsidRPr="00E22C95">
        <w:t xml:space="preserve">    mnc                                 MNC</w:t>
      </w:r>
      <w:r>
        <w:tab/>
      </w:r>
      <w:r>
        <w:tab/>
      </w:r>
      <w:r>
        <w:tab/>
      </w:r>
      <w:r>
        <w:tab/>
      </w:r>
      <w:r>
        <w:tab/>
      </w:r>
      <w:r>
        <w:tab/>
      </w:r>
      <w:r>
        <w:tab/>
      </w:r>
      <w:r>
        <w:tab/>
      </w:r>
      <w:r>
        <w:tab/>
      </w:r>
      <w:r w:rsidRPr="00586FAA">
        <w:rPr>
          <w:highlight w:val="yellow"/>
        </w:rPr>
        <w:t>-- 8-12 bits</w:t>
      </w:r>
    </w:p>
    <w:p w14:paraId="05E5229D" w14:textId="39C142D2" w:rsidR="008167E2" w:rsidRPr="00E22C95" w:rsidRDefault="008167E2" w:rsidP="008167E2">
      <w:pPr>
        <w:pStyle w:val="PL"/>
      </w:pPr>
      <w:r w:rsidRPr="00E22C95">
        <w:t>}</w:t>
      </w:r>
    </w:p>
    <w:p w14:paraId="426D848E" w14:textId="77777777" w:rsidR="008167E2" w:rsidRPr="00E22C95" w:rsidRDefault="008167E2" w:rsidP="008167E2">
      <w:pPr>
        <w:pStyle w:val="PL"/>
      </w:pPr>
    </w:p>
    <w:p w14:paraId="7E8309CC" w14:textId="77777777" w:rsidR="008167E2" w:rsidRPr="00E22C95" w:rsidRDefault="008167E2" w:rsidP="008167E2">
      <w:pPr>
        <w:pStyle w:val="PL"/>
      </w:pPr>
      <w:r w:rsidRPr="00E22C95">
        <w:t xml:space="preserve">MCC ::=                             </w:t>
      </w:r>
      <w:r w:rsidRPr="0064098F">
        <w:rPr>
          <w:color w:val="993366"/>
        </w:rPr>
        <w:t>SEQUENCE</w:t>
      </w:r>
      <w:r w:rsidRPr="00E22C95">
        <w:t xml:space="preserve"> (</w:t>
      </w:r>
      <w:r w:rsidRPr="0064098F">
        <w:rPr>
          <w:color w:val="993366"/>
        </w:rPr>
        <w:t>SIZE</w:t>
      </w:r>
      <w:r w:rsidRPr="00E22C95">
        <w:t xml:space="preserve"> (3))</w:t>
      </w:r>
      <w:r w:rsidRPr="0064098F">
        <w:rPr>
          <w:color w:val="993366"/>
        </w:rPr>
        <w:t xml:space="preserve"> OF</w:t>
      </w:r>
      <w:r w:rsidRPr="00E22C95">
        <w:t xml:space="preserve"> MCC-MNC-Digit</w:t>
      </w:r>
    </w:p>
    <w:p w14:paraId="041BE04F" w14:textId="77777777" w:rsidR="008167E2" w:rsidRPr="00E22C95" w:rsidRDefault="008167E2" w:rsidP="008167E2">
      <w:pPr>
        <w:pStyle w:val="PL"/>
      </w:pPr>
    </w:p>
    <w:p w14:paraId="3C78DA4A" w14:textId="77777777" w:rsidR="008167E2" w:rsidRPr="00E22C95" w:rsidRDefault="008167E2" w:rsidP="008167E2">
      <w:pPr>
        <w:pStyle w:val="PL"/>
      </w:pPr>
      <w:r w:rsidRPr="00E22C95">
        <w:t xml:space="preserve">MNC ::=                             </w:t>
      </w:r>
      <w:r w:rsidRPr="0064098F">
        <w:rPr>
          <w:color w:val="993366"/>
        </w:rPr>
        <w:t>SEQUENCE</w:t>
      </w:r>
      <w:r w:rsidRPr="00E22C95">
        <w:t xml:space="preserve"> (</w:t>
      </w:r>
      <w:r w:rsidRPr="0064098F">
        <w:rPr>
          <w:color w:val="993366"/>
        </w:rPr>
        <w:t>SIZE</w:t>
      </w:r>
      <w:r w:rsidRPr="00E22C95">
        <w:t xml:space="preserve"> (2..3))</w:t>
      </w:r>
      <w:r w:rsidRPr="0064098F">
        <w:rPr>
          <w:color w:val="993366"/>
        </w:rPr>
        <w:t xml:space="preserve"> OF</w:t>
      </w:r>
      <w:r w:rsidRPr="00E22C95">
        <w:t xml:space="preserve"> MCC-MNC-Digit</w:t>
      </w:r>
    </w:p>
    <w:p w14:paraId="035B2D71" w14:textId="77777777" w:rsidR="008167E2" w:rsidRPr="00E22C95" w:rsidRDefault="008167E2" w:rsidP="008167E2">
      <w:pPr>
        <w:pStyle w:val="PL"/>
      </w:pPr>
    </w:p>
    <w:p w14:paraId="5BEAF262" w14:textId="77777777" w:rsidR="008167E2" w:rsidRPr="00E22C95" w:rsidRDefault="008167E2" w:rsidP="008167E2">
      <w:pPr>
        <w:pStyle w:val="PL"/>
      </w:pPr>
      <w:r w:rsidRPr="00E22C95">
        <w:t xml:space="preserve">MCC-MNC-Digit ::=                   </w:t>
      </w:r>
      <w:r w:rsidRPr="0064098F">
        <w:rPr>
          <w:color w:val="993366"/>
        </w:rPr>
        <w:t>INTEGER</w:t>
      </w:r>
      <w:r w:rsidRPr="00E22C95">
        <w:t xml:space="preserve"> (0..9)</w:t>
      </w:r>
    </w:p>
    <w:p w14:paraId="4A721A28" w14:textId="77777777" w:rsidR="00184A8B" w:rsidDel="00184AC3" w:rsidRDefault="00184A8B" w:rsidP="00184A8B">
      <w:pPr>
        <w:pStyle w:val="BodyText"/>
      </w:pPr>
    </w:p>
    <w:p w14:paraId="0AB69AC5" w14:textId="6310A320" w:rsidR="00184A8B" w:rsidRDefault="00EE3C5C" w:rsidP="00EE3C5C">
      <w:pPr>
        <w:pStyle w:val="Heading4"/>
      </w:pPr>
      <w:r>
        <w:t>2.1.2.1</w:t>
      </w:r>
      <w:r w:rsidR="00E4742D">
        <w:tab/>
      </w:r>
      <w:r>
        <w:t xml:space="preserve">Providing the </w:t>
      </w:r>
      <w:r w:rsidR="001445FF">
        <w:t>GIN</w:t>
      </w:r>
      <w:r>
        <w:t>s per SNPN</w:t>
      </w:r>
    </w:p>
    <w:p w14:paraId="3659CE9A" w14:textId="104EF532" w:rsidR="008167E2" w:rsidRDefault="008167E2" w:rsidP="008167E2">
      <w:pPr>
        <w:pStyle w:val="BodyText"/>
      </w:pPr>
      <w:r>
        <w:t>At RAN2#113e, RAN2 agreed that the</w:t>
      </w:r>
      <w:r w:rsidRPr="00C26F3A">
        <w:t xml:space="preserve"> </w:t>
      </w:r>
      <w:r>
        <w:t>“</w:t>
      </w:r>
      <w:r w:rsidRPr="00C26F3A">
        <w:t>supported Group IDs are broadcasted</w:t>
      </w:r>
      <w:r>
        <w:t xml:space="preserve">”. However, one company expressed some doubt whether the </w:t>
      </w:r>
      <w:r w:rsidR="001445FF">
        <w:t>GIN</w:t>
      </w:r>
      <w:r>
        <w:t xml:space="preserve">s should be broadcast per SNPN or per cell. Therefore, SA2 was asked to clarify and later confirmed in the reply LS, </w:t>
      </w:r>
      <w:hyperlink r:id="rId17" w:history="1">
        <w:r w:rsidRPr="0011645C">
          <w:rPr>
            <w:rStyle w:val="Hyperlink"/>
            <w:rFonts w:eastAsiaTheme="minorHAnsi"/>
            <w:lang w:val="en-US"/>
          </w:rPr>
          <w:t>S2-2101076</w:t>
        </w:r>
      </w:hyperlink>
      <w:r>
        <w:rPr>
          <w:rFonts w:eastAsiaTheme="minorHAnsi"/>
          <w:color w:val="000000" w:themeColor="text1"/>
          <w:lang w:val="en-US"/>
        </w:rPr>
        <w:t xml:space="preserve"> </w:t>
      </w:r>
      <w:r>
        <w:rPr>
          <w:rFonts w:eastAsiaTheme="minorHAnsi"/>
          <w:color w:val="000000" w:themeColor="text1"/>
          <w:lang w:val="en-US"/>
        </w:rPr>
        <w:fldChar w:fldCharType="begin"/>
      </w:r>
      <w:r>
        <w:rPr>
          <w:rFonts w:eastAsiaTheme="minorHAnsi"/>
          <w:color w:val="000000" w:themeColor="text1"/>
          <w:lang w:val="en-US"/>
        </w:rPr>
        <w:instrText xml:space="preserve"> REF _Ref67312280 \r \h </w:instrText>
      </w:r>
      <w:r>
        <w:rPr>
          <w:rFonts w:eastAsiaTheme="minorHAnsi"/>
          <w:color w:val="000000" w:themeColor="text1"/>
          <w:lang w:val="en-US"/>
        </w:rPr>
      </w:r>
      <w:r>
        <w:rPr>
          <w:rFonts w:eastAsiaTheme="minorHAnsi"/>
          <w:color w:val="000000" w:themeColor="text1"/>
          <w:lang w:val="en-US"/>
        </w:rPr>
        <w:fldChar w:fldCharType="separate"/>
      </w:r>
      <w:r>
        <w:rPr>
          <w:rFonts w:eastAsiaTheme="minorHAnsi"/>
          <w:color w:val="000000" w:themeColor="text1"/>
          <w:lang w:val="en-US"/>
        </w:rPr>
        <w:t>[2]</w:t>
      </w:r>
      <w:r>
        <w:rPr>
          <w:rFonts w:eastAsiaTheme="minorHAnsi"/>
          <w:color w:val="000000" w:themeColor="text1"/>
          <w:lang w:val="en-US"/>
        </w:rPr>
        <w:fldChar w:fldCharType="end"/>
      </w:r>
      <w:r>
        <w:rPr>
          <w:rFonts w:eastAsiaTheme="minorHAnsi"/>
          <w:color w:val="000000" w:themeColor="text1"/>
          <w:lang w:val="en-US"/>
        </w:rPr>
        <w:t xml:space="preserve">, </w:t>
      </w:r>
      <w:r>
        <w:t xml:space="preserve">that: </w:t>
      </w:r>
    </w:p>
    <w:p w14:paraId="2E57C057" w14:textId="77777777" w:rsidR="008167E2" w:rsidRDefault="008167E2" w:rsidP="008167E2">
      <w:pPr>
        <w:pStyle w:val="B1"/>
        <w:pBdr>
          <w:top w:val="single" w:sz="4" w:space="1" w:color="auto"/>
          <w:left w:val="single" w:sz="4" w:space="4" w:color="auto"/>
          <w:bottom w:val="single" w:sz="4" w:space="1" w:color="auto"/>
          <w:right w:val="single" w:sz="4" w:space="4" w:color="auto"/>
        </w:pBdr>
        <w:ind w:left="630"/>
        <w:rPr>
          <w:rFonts w:ascii="Arial" w:eastAsia="Malgun Gothic" w:hAnsi="Arial" w:cs="Arial"/>
          <w:color w:val="000000"/>
        </w:rPr>
      </w:pPr>
      <w:r w:rsidRPr="00A07F8A">
        <w:rPr>
          <w:rFonts w:ascii="Arial" w:eastAsia="Malgun Gothic" w:hAnsi="Arial" w:cs="Arial"/>
          <w:color w:val="000000"/>
        </w:rPr>
        <w:t xml:space="preserve">It is assumed that that the Group IDs will be broadcast per SNPN. </w:t>
      </w:r>
    </w:p>
    <w:p w14:paraId="4C43D1DA" w14:textId="6E4EE0BD" w:rsidR="00F21C67" w:rsidRDefault="00A47B3B" w:rsidP="00CC06F4">
      <w:pPr>
        <w:pStyle w:val="BodyText"/>
      </w:pPr>
      <w:r>
        <w:t>I</w:t>
      </w:r>
      <w:r w:rsidR="00402245">
        <w:t xml:space="preserve">n network sharing scenarios, multiple SNPNs may support the same </w:t>
      </w:r>
      <w:r w:rsidR="001445FF">
        <w:t>GIN</w:t>
      </w:r>
      <w:r w:rsidR="00402245">
        <w:t xml:space="preserve">. </w:t>
      </w:r>
      <w:r>
        <w:t xml:space="preserve">Given that the </w:t>
      </w:r>
      <w:r w:rsidR="001445FF">
        <w:t>GIN</w:t>
      </w:r>
      <w:r>
        <w:t xml:space="preserve"> is represented by a non-neglectable number of bits,</w:t>
      </w:r>
      <w:r w:rsidR="00793E3A">
        <w:t xml:space="preserve"> </w:t>
      </w:r>
      <w:r w:rsidR="00347D0B">
        <w:t xml:space="preserve">using a simple approach to broadcast </w:t>
      </w:r>
      <w:r w:rsidR="001445FF">
        <w:t>GIN</w:t>
      </w:r>
      <w:r w:rsidR="00347D0B">
        <w:t xml:space="preserve">s per SNPN may unnecessarily burden the broadcast. </w:t>
      </w:r>
    </w:p>
    <w:p w14:paraId="7C945687" w14:textId="4C8BADD9" w:rsidR="00036688" w:rsidRDefault="00787074" w:rsidP="00A47B3B">
      <w:pPr>
        <w:pStyle w:val="Observation"/>
      </w:pPr>
      <w:bookmarkStart w:id="3" w:name="_Toc67576398"/>
      <w:bookmarkStart w:id="4" w:name="_Toc67576486"/>
      <w:bookmarkStart w:id="5" w:name="_Toc67576603"/>
      <w:bookmarkStart w:id="6" w:name="_Toc67576708"/>
      <w:bookmarkStart w:id="7" w:name="_Toc67982319"/>
      <w:bookmarkStart w:id="8" w:name="_Toc68205592"/>
      <w:bookmarkEnd w:id="3"/>
      <w:bookmarkEnd w:id="4"/>
      <w:bookmarkEnd w:id="5"/>
      <w:bookmarkEnd w:id="6"/>
      <w:bookmarkEnd w:id="7"/>
      <w:r w:rsidRPr="00787074">
        <w:t xml:space="preserve">Broadcasting the same </w:t>
      </w:r>
      <w:r w:rsidR="001445FF">
        <w:t>GIN</w:t>
      </w:r>
      <w:r w:rsidRPr="00787074">
        <w:t xml:space="preserve"> </w:t>
      </w:r>
      <w:r w:rsidR="00A47B3B" w:rsidRPr="00787074">
        <w:t xml:space="preserve">multiple times </w:t>
      </w:r>
      <w:r w:rsidR="00A47B3B">
        <w:t xml:space="preserve">(i.e. </w:t>
      </w:r>
      <w:r w:rsidR="00027408" w:rsidDel="00787074">
        <w:t>once for each SNPN</w:t>
      </w:r>
      <w:r w:rsidR="00A47B3B">
        <w:t>)</w:t>
      </w:r>
      <w:r w:rsidR="00027408" w:rsidDel="00787074">
        <w:t xml:space="preserve"> </w:t>
      </w:r>
      <w:r w:rsidR="00F62A1D" w:rsidDel="00787074">
        <w:t xml:space="preserve">in a shared network unnecessarily burdens the </w:t>
      </w:r>
      <w:bookmarkStart w:id="9" w:name="_Toc67576400"/>
      <w:bookmarkStart w:id="10" w:name="_Toc67576488"/>
      <w:bookmarkStart w:id="11" w:name="_Toc67576605"/>
      <w:bookmarkStart w:id="12" w:name="_Toc67576710"/>
      <w:bookmarkStart w:id="13" w:name="_Toc67982321"/>
      <w:bookmarkEnd w:id="9"/>
      <w:bookmarkEnd w:id="10"/>
      <w:bookmarkEnd w:id="11"/>
      <w:bookmarkEnd w:id="12"/>
      <w:bookmarkEnd w:id="13"/>
      <w:r w:rsidRPr="00787074">
        <w:t>broad</w:t>
      </w:r>
      <w:r w:rsidR="00E9313B">
        <w:t>cast</w:t>
      </w:r>
      <w:r w:rsidRPr="00787074">
        <w:t>.</w:t>
      </w:r>
      <w:bookmarkEnd w:id="8"/>
      <w:r w:rsidRPr="00787074">
        <w:t xml:space="preserve"> </w:t>
      </w:r>
    </w:p>
    <w:p w14:paraId="7548F165" w14:textId="77777777" w:rsidR="00F152E1" w:rsidRDefault="0094640E" w:rsidP="00586FAA">
      <w:pPr>
        <w:pStyle w:val="BodyText"/>
      </w:pPr>
      <w:r>
        <w:br/>
      </w:r>
      <w:r w:rsidR="00EB51FC" w:rsidRPr="00EB51FC">
        <w:t>In this regard, it is worth noting that to address the above issue</w:t>
      </w:r>
      <w:r w:rsidR="00766726">
        <w:t>,</w:t>
      </w:r>
      <w:r w:rsidR="00EB51FC" w:rsidRPr="00EB51FC">
        <w:t xml:space="preserve"> it is alternatively possible to provide an association between SNPNs and </w:t>
      </w:r>
      <w:r w:rsidR="00045608">
        <w:t xml:space="preserve">supported </w:t>
      </w:r>
      <w:r w:rsidR="001445FF">
        <w:t>GIN</w:t>
      </w:r>
      <w:r w:rsidR="00EB51FC" w:rsidRPr="00EB51FC">
        <w:t xml:space="preserve">s. </w:t>
      </w:r>
    </w:p>
    <w:p w14:paraId="330EFC1D" w14:textId="31025787" w:rsidR="00027408" w:rsidRPr="00656DDD" w:rsidRDefault="00036688" w:rsidP="00586FAA">
      <w:pPr>
        <w:pStyle w:val="BodyText"/>
      </w:pPr>
      <w:r>
        <w:t xml:space="preserve">Thus, instead of introducing one </w:t>
      </w:r>
      <w:r w:rsidR="00766726">
        <w:t xml:space="preserve">list of </w:t>
      </w:r>
      <w:r w:rsidR="001445FF">
        <w:t>GIN</w:t>
      </w:r>
      <w:r w:rsidR="00766726">
        <w:t>s</w:t>
      </w:r>
      <w:r w:rsidDel="00766726">
        <w:t xml:space="preserve"> </w:t>
      </w:r>
      <w:r>
        <w:t>per SNPN, a new</w:t>
      </w:r>
      <w:r w:rsidR="00BC5A83">
        <w:t xml:space="preserve"> </w:t>
      </w:r>
      <w:r w:rsidR="00766726">
        <w:t>“</w:t>
      </w:r>
      <w:r w:rsidR="001445FF">
        <w:t>GIN</w:t>
      </w:r>
      <w:r w:rsidR="00BC5A83">
        <w:t xml:space="preserve"> list</w:t>
      </w:r>
      <w:r w:rsidR="00766726">
        <w:t>”</w:t>
      </w:r>
      <w:r w:rsidR="001E5A88">
        <w:t xml:space="preserve"> (</w:t>
      </w:r>
      <w:r w:rsidR="006C7A8E">
        <w:t xml:space="preserve">to which we will refer herein as </w:t>
      </w:r>
      <w:r w:rsidR="006C7A8E" w:rsidRPr="00A47B3B">
        <w:rPr>
          <w:i/>
        </w:rPr>
        <w:t>“</w:t>
      </w:r>
      <w:r w:rsidR="001445FF">
        <w:rPr>
          <w:i/>
        </w:rPr>
        <w:t>GIN</w:t>
      </w:r>
      <w:r w:rsidR="006C7A8E" w:rsidRPr="00A47B3B">
        <w:rPr>
          <w:i/>
        </w:rPr>
        <w:t>-</w:t>
      </w:r>
      <w:proofErr w:type="spellStart"/>
      <w:r w:rsidR="006C7A8E" w:rsidRPr="00A47B3B">
        <w:rPr>
          <w:i/>
        </w:rPr>
        <w:t>InfoList</w:t>
      </w:r>
      <w:proofErr w:type="spellEnd"/>
      <w:r w:rsidR="006C7A8E" w:rsidRPr="00A47B3B">
        <w:rPr>
          <w:i/>
        </w:rPr>
        <w:t>”</w:t>
      </w:r>
      <w:r w:rsidR="006C7A8E">
        <w:t>)</w:t>
      </w:r>
      <w:r w:rsidR="00BC5A83">
        <w:t xml:space="preserve"> could be </w:t>
      </w:r>
      <w:r>
        <w:t xml:space="preserve">introduced, where </w:t>
      </w:r>
      <w:r w:rsidR="00BC5A83">
        <w:t xml:space="preserve">each list element associates </w:t>
      </w:r>
      <w:r w:rsidR="00027408" w:rsidRPr="000B033B">
        <w:t xml:space="preserve">a </w:t>
      </w:r>
      <w:r w:rsidR="001445FF">
        <w:t>GIN</w:t>
      </w:r>
      <w:r w:rsidR="00027408" w:rsidRPr="000B033B">
        <w:t xml:space="preserve"> with one or more </w:t>
      </w:r>
      <w:r w:rsidR="00027408">
        <w:t>S</w:t>
      </w:r>
      <w:r w:rsidR="00027408" w:rsidRPr="000B033B">
        <w:t>NPNs</w:t>
      </w:r>
      <w:r w:rsidR="00BC5A83">
        <w:t>, i.e. each list element consists of:</w:t>
      </w:r>
    </w:p>
    <w:p w14:paraId="77EC08CF" w14:textId="3B80975E" w:rsidR="0094640E" w:rsidRDefault="00BC5A83" w:rsidP="0094640E">
      <w:pPr>
        <w:pStyle w:val="BodyText"/>
        <w:numPr>
          <w:ilvl w:val="0"/>
          <w:numId w:val="37"/>
        </w:numPr>
      </w:pPr>
      <w:r>
        <w:t xml:space="preserve">the </w:t>
      </w:r>
      <w:r w:rsidR="001445FF">
        <w:t>GIN</w:t>
      </w:r>
      <w:r w:rsidR="00045608">
        <w:t xml:space="preserve"> </w:t>
      </w:r>
    </w:p>
    <w:p w14:paraId="1340BA3B" w14:textId="4F3BC0F2" w:rsidR="00BC5A83" w:rsidRPr="00CC06F4" w:rsidRDefault="00027408" w:rsidP="00586FAA">
      <w:pPr>
        <w:pStyle w:val="BodyText"/>
        <w:numPr>
          <w:ilvl w:val="0"/>
          <w:numId w:val="37"/>
        </w:numPr>
      </w:pPr>
      <w:r>
        <w:t xml:space="preserve">the SNPNs supporting access for </w:t>
      </w:r>
      <w:r w:rsidRPr="00656DDD" w:rsidDel="00BC5A83">
        <w:t>th</w:t>
      </w:r>
      <w:r w:rsidDel="00BC5A83">
        <w:t>e</w:t>
      </w:r>
      <w:r w:rsidRPr="00656DDD" w:rsidDel="00BC5A83">
        <w:t xml:space="preserve"> </w:t>
      </w:r>
      <w:r w:rsidR="00BC5A83">
        <w:t>indicated</w:t>
      </w:r>
      <w:r w:rsidR="00BC5A83" w:rsidRPr="00656DDD">
        <w:t xml:space="preserve"> </w:t>
      </w:r>
      <w:r w:rsidR="001445FF">
        <w:t>GIN</w:t>
      </w:r>
      <w:r w:rsidRPr="00656DDD">
        <w:t xml:space="preserve">. </w:t>
      </w:r>
    </w:p>
    <w:p w14:paraId="6EF08DF2" w14:textId="77777777" w:rsidR="00F152E1" w:rsidRDefault="00F152E1" w:rsidP="00F152E1">
      <w:pPr>
        <w:pStyle w:val="BodyText"/>
      </w:pPr>
      <w:r>
        <w:t xml:space="preserve">These SNPNs could be a subset of the SNPNs broadcast in the </w:t>
      </w:r>
      <w:proofErr w:type="spellStart"/>
      <w:r w:rsidRPr="00656DDD">
        <w:rPr>
          <w:i/>
          <w:iCs/>
        </w:rPr>
        <w:t>npn-IdentityInfoLis</w:t>
      </w:r>
      <w:r>
        <w:rPr>
          <w:i/>
          <w:iCs/>
        </w:rPr>
        <w:t>t</w:t>
      </w:r>
      <w:proofErr w:type="spellEnd"/>
      <w:r>
        <w:rPr>
          <w:i/>
          <w:iCs/>
        </w:rPr>
        <w:t xml:space="preserve"> </w:t>
      </w:r>
      <w:r>
        <w:t xml:space="preserve">which </w:t>
      </w:r>
      <w:r w:rsidRPr="00656DDD">
        <w:t xml:space="preserve">support access for a certain </w:t>
      </w:r>
      <w:r>
        <w:t>GIN</w:t>
      </w:r>
      <w:r w:rsidRPr="00656DDD">
        <w:t>.</w:t>
      </w:r>
      <w:r>
        <w:t xml:space="preserve"> The supporting SNPNs can be indicated by means of a simple bitmap pointing to the elements listed in the </w:t>
      </w:r>
      <w:proofErr w:type="spellStart"/>
      <w:r w:rsidRPr="00656DDD">
        <w:rPr>
          <w:i/>
          <w:iCs/>
        </w:rPr>
        <w:t>npn-IdentityInfoLis</w:t>
      </w:r>
      <w:r>
        <w:rPr>
          <w:i/>
          <w:iCs/>
        </w:rPr>
        <w:t>t</w:t>
      </w:r>
      <w:proofErr w:type="spellEnd"/>
      <w:r>
        <w:t xml:space="preserve"> as follows:</w:t>
      </w:r>
    </w:p>
    <w:p w14:paraId="1D828164" w14:textId="77777777" w:rsidR="00F152E1" w:rsidRPr="009E0F18"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GIN</w:t>
      </w:r>
      <w:r w:rsidRPr="009E0F18">
        <w:rPr>
          <w:rFonts w:ascii="Courier New" w:hAnsi="Courier New"/>
          <w:noProof/>
          <w:sz w:val="16"/>
          <w:lang w:eastAsia="en-GB"/>
        </w:rPr>
        <w:t xml:space="preserve">-Info-r17 ::=         </w:t>
      </w:r>
      <w:r w:rsidRPr="009E0F18">
        <w:rPr>
          <w:rFonts w:ascii="Courier New" w:hAnsi="Courier New"/>
          <w:noProof/>
          <w:color w:val="993366"/>
          <w:sz w:val="16"/>
          <w:lang w:eastAsia="en-GB"/>
        </w:rPr>
        <w:t>SEQUENCE</w:t>
      </w:r>
      <w:r w:rsidRPr="009E0F18">
        <w:rPr>
          <w:rFonts w:ascii="Courier New" w:hAnsi="Courier New"/>
          <w:noProof/>
          <w:sz w:val="16"/>
          <w:lang w:eastAsia="en-GB"/>
        </w:rPr>
        <w:t xml:space="preserve"> {</w:t>
      </w:r>
    </w:p>
    <w:p w14:paraId="32AA9233" w14:textId="77777777" w:rsidR="00F152E1"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ab/>
      </w:r>
      <w:r>
        <w:rPr>
          <w:rFonts w:ascii="Courier New" w:hAnsi="Courier New"/>
          <w:noProof/>
          <w:sz w:val="16"/>
          <w:lang w:eastAsia="en-GB"/>
        </w:rPr>
        <w:t>gin-r17</w:t>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sidRPr="009E0F18">
        <w:rPr>
          <w:rFonts w:ascii="Courier New" w:hAnsi="Courier New"/>
          <w:noProof/>
          <w:sz w:val="16"/>
          <w:lang w:eastAsia="en-GB"/>
        </w:rPr>
        <w:tab/>
      </w:r>
      <w:r>
        <w:rPr>
          <w:rFonts w:ascii="Courier New" w:hAnsi="Courier New"/>
          <w:noProof/>
          <w:sz w:val="16"/>
          <w:lang w:eastAsia="en-GB"/>
        </w:rPr>
        <w:t>GIN-r17,</w:t>
      </w:r>
    </w:p>
    <w:p w14:paraId="54B78332" w14:textId="77777777" w:rsidR="00F152E1" w:rsidRPr="0098242F"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szCs w:val="16"/>
          <w:lang w:eastAsia="en-GB"/>
        </w:rPr>
      </w:pPr>
      <w:r>
        <w:rPr>
          <w:rFonts w:ascii="Courier New" w:hAnsi="Courier New"/>
          <w:noProof/>
          <w:sz w:val="16"/>
          <w:lang w:eastAsia="en-GB"/>
        </w:rPr>
        <w:tab/>
        <w:t>supportingSNPNs-r17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98242F">
        <w:rPr>
          <w:rFonts w:ascii="Courier New" w:hAnsi="Courier New" w:cs="Courier New"/>
          <w:color w:val="993366"/>
          <w:sz w:val="16"/>
          <w:szCs w:val="16"/>
        </w:rPr>
        <w:t>BIT</w:t>
      </w:r>
      <w:r w:rsidRPr="0098242F">
        <w:rPr>
          <w:rFonts w:ascii="Courier New" w:hAnsi="Courier New" w:cs="Courier New"/>
          <w:sz w:val="16"/>
          <w:szCs w:val="16"/>
        </w:rPr>
        <w:t xml:space="preserve"> </w:t>
      </w:r>
      <w:r w:rsidRPr="0098242F">
        <w:rPr>
          <w:rFonts w:ascii="Courier New" w:hAnsi="Courier New" w:cs="Courier New"/>
          <w:color w:val="993366"/>
          <w:sz w:val="16"/>
          <w:szCs w:val="16"/>
        </w:rPr>
        <w:t>STRING</w:t>
      </w:r>
      <w:r w:rsidRPr="0098242F">
        <w:rPr>
          <w:rFonts w:ascii="Courier New" w:hAnsi="Courier New" w:cs="Courier New"/>
          <w:sz w:val="16"/>
          <w:szCs w:val="16"/>
        </w:rPr>
        <w:t xml:space="preserve"> (</w:t>
      </w:r>
      <w:r w:rsidRPr="0098242F">
        <w:rPr>
          <w:rFonts w:ascii="Courier New" w:hAnsi="Courier New" w:cs="Courier New"/>
          <w:color w:val="993366"/>
          <w:sz w:val="16"/>
          <w:szCs w:val="16"/>
        </w:rPr>
        <w:t xml:space="preserve">SIZE </w:t>
      </w:r>
      <w:r w:rsidRPr="0098242F">
        <w:rPr>
          <w:rFonts w:ascii="Courier New" w:hAnsi="Courier New" w:cs="Courier New"/>
          <w:sz w:val="16"/>
          <w:szCs w:val="16"/>
        </w:rPr>
        <w:t>(maxNPN-r16))</w:t>
      </w:r>
      <w:r>
        <w:rPr>
          <w:rFonts w:ascii="Courier New" w:hAnsi="Courier New" w:cs="Courier New"/>
          <w:sz w:val="16"/>
          <w:szCs w:val="16"/>
        </w:rPr>
        <w:t xml:space="preserve"> </w:t>
      </w:r>
      <w:r>
        <w:rPr>
          <w:rFonts w:ascii="Courier New" w:hAnsi="Courier New" w:cs="Courier New"/>
          <w:sz w:val="16"/>
          <w:szCs w:val="16"/>
        </w:rPr>
        <w:tab/>
        <w:t xml:space="preserve">   </w:t>
      </w:r>
      <w:r w:rsidRPr="0098242F">
        <w:rPr>
          <w:rFonts w:ascii="Courier New" w:hAnsi="Courier New" w:cs="Courier New"/>
          <w:sz w:val="16"/>
          <w:szCs w:val="16"/>
        </w:rPr>
        <w:t xml:space="preserve">   </w:t>
      </w:r>
      <w:r w:rsidRPr="000D1042">
        <w:rPr>
          <w:rFonts w:ascii="Courier New" w:hAnsi="Courier New" w:cs="Courier New"/>
          <w:color w:val="993366"/>
          <w:sz w:val="16"/>
          <w:szCs w:val="16"/>
        </w:rPr>
        <w:t>OPTIONAL</w:t>
      </w:r>
      <w:r w:rsidRPr="000D1042">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sidRPr="000D1042">
        <w:rPr>
          <w:rFonts w:ascii="Courier New" w:hAnsi="Courier New" w:cs="Courier New"/>
          <w:sz w:val="16"/>
          <w:szCs w:val="16"/>
        </w:rPr>
        <w:t xml:space="preserve"> </w:t>
      </w:r>
      <w:r w:rsidRPr="000D1042">
        <w:rPr>
          <w:rFonts w:ascii="Courier New" w:hAnsi="Courier New" w:cs="Courier New"/>
          <w:color w:val="808080"/>
          <w:sz w:val="16"/>
          <w:szCs w:val="16"/>
        </w:rPr>
        <w:t>-- Need R</w:t>
      </w:r>
    </w:p>
    <w:p w14:paraId="1F30F8BF" w14:textId="77777777" w:rsidR="00F152E1" w:rsidRPr="0098242F" w:rsidRDefault="00F152E1" w:rsidP="00F152E1">
      <w:pPr>
        <w:pStyle w:val="PL"/>
        <w:rPr>
          <w:rFonts w:cs="Courier New"/>
          <w:szCs w:val="16"/>
        </w:rPr>
      </w:pPr>
      <w:r w:rsidRPr="0098242F">
        <w:rPr>
          <w:rFonts w:cs="Courier New"/>
          <w:szCs w:val="16"/>
        </w:rPr>
        <w:t xml:space="preserve">    ...</w:t>
      </w:r>
    </w:p>
    <w:p w14:paraId="34C37A39" w14:textId="77777777" w:rsidR="00F152E1" w:rsidRPr="009E0F18" w:rsidRDefault="00F152E1" w:rsidP="00F15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0F18">
        <w:rPr>
          <w:rFonts w:ascii="Courier New" w:hAnsi="Courier New"/>
          <w:noProof/>
          <w:sz w:val="16"/>
          <w:lang w:eastAsia="en-GB"/>
        </w:rPr>
        <w:t>}</w:t>
      </w:r>
    </w:p>
    <w:p w14:paraId="4A34B772" w14:textId="3582E099" w:rsidR="00F152E1" w:rsidRDefault="00F152E1" w:rsidP="00F152E1">
      <w:pPr>
        <w:pStyle w:val="BodyText"/>
        <w:spacing w:before="120"/>
      </w:pPr>
      <w:r>
        <w:t>If one GIN is supported by 2 SNPNs in a network sharing scenario, at least 2x 53 bits = 106 bits would be broadcast using the GIN per SNPN broadcasting approach.</w:t>
      </w:r>
    </w:p>
    <w:p w14:paraId="636E68FA" w14:textId="23F0DE71" w:rsidR="00F152E1" w:rsidRDefault="00F152E1" w:rsidP="00F152E1">
      <w:pPr>
        <w:pStyle w:val="BodyText"/>
      </w:pPr>
      <w:r>
        <w:t xml:space="preserve">If the bitmap approach </w:t>
      </w:r>
      <w:r w:rsidR="001350E1">
        <w:t>is used</w:t>
      </w:r>
      <w:r w:rsidR="001350E1">
        <w:t xml:space="preserve">, </w:t>
      </w:r>
      <w:r>
        <w:t>as shown in the ASN.1 example above, the GIN would be broadcast only once, i.e.</w:t>
      </w:r>
      <w:r w:rsidR="001350E1">
        <w:t>,</w:t>
      </w:r>
      <w:r>
        <w:t xml:space="preserve"> GIN (53 bits) + the bitmap (12 bits) = 65 bits</w:t>
      </w:r>
      <w:r w:rsidR="00E90A21">
        <w:t>.</w:t>
      </w:r>
      <w:r w:rsidR="008360CB">
        <w:t xml:space="preserve"> T</w:t>
      </w:r>
      <w:r>
        <w:t>hus</w:t>
      </w:r>
      <w:r w:rsidR="008360CB">
        <w:t>,</w:t>
      </w:r>
      <w:r>
        <w:t xml:space="preserve"> saving 41 bits to convey the same information. </w:t>
      </w:r>
    </w:p>
    <w:p w14:paraId="1DBE337C" w14:textId="546D5475" w:rsidR="00F152E1" w:rsidRPr="00CC06F4" w:rsidRDefault="00F152E1" w:rsidP="00F152E1">
      <w:pPr>
        <w:pStyle w:val="BodyText"/>
        <w:spacing w:before="120"/>
      </w:pPr>
      <w:r>
        <w:t>Such optimizations can be discussed at a later stage.</w:t>
      </w:r>
    </w:p>
    <w:p w14:paraId="3C79C6FD" w14:textId="6A926AEB" w:rsidR="00BC5A83" w:rsidRDefault="00BC5A83" w:rsidP="00BC5A83">
      <w:pPr>
        <w:pStyle w:val="Proposal"/>
      </w:pPr>
      <w:bookmarkStart w:id="14" w:name="_Toc66376965"/>
      <w:bookmarkStart w:id="15" w:name="_Toc68205597"/>
      <w:r>
        <w:t xml:space="preserve">Introduce a new IE to allow mapping SNPNs and their supported </w:t>
      </w:r>
      <w:r w:rsidR="001445FF">
        <w:t>GIN</w:t>
      </w:r>
      <w:r>
        <w:t>s.</w:t>
      </w:r>
      <w:bookmarkEnd w:id="14"/>
      <w:r w:rsidR="00F152E1">
        <w:t xml:space="preserve"> Further optimizations are FFS.</w:t>
      </w:r>
      <w:bookmarkEnd w:id="15"/>
    </w:p>
    <w:p w14:paraId="2C2F2009" w14:textId="33367525" w:rsidR="00DE330E" w:rsidRDefault="00DE330E" w:rsidP="00586FAA">
      <w:pPr>
        <w:pStyle w:val="BodyText"/>
      </w:pPr>
    </w:p>
    <w:p w14:paraId="7361B1D2" w14:textId="6DBF8B44" w:rsidR="00EE3C5C" w:rsidRDefault="00EE3C5C" w:rsidP="00EE3C5C">
      <w:pPr>
        <w:pStyle w:val="Heading4"/>
      </w:pPr>
      <w:r>
        <w:t>2.1.2.2</w:t>
      </w:r>
      <w:r w:rsidR="00E4742D">
        <w:tab/>
      </w:r>
      <w:r>
        <w:t xml:space="preserve">In which SIB to broadcast the </w:t>
      </w:r>
      <w:r w:rsidR="001445FF">
        <w:t>GIN</w:t>
      </w:r>
      <w:r>
        <w:t xml:space="preserve"> info</w:t>
      </w:r>
    </w:p>
    <w:p w14:paraId="27263E0A" w14:textId="2E4922D2" w:rsidR="00BC5A83" w:rsidRDefault="00BC5A83" w:rsidP="00D82D18">
      <w:pPr>
        <w:pStyle w:val="BodyText"/>
      </w:pPr>
      <w:r w:rsidRPr="003303DF">
        <w:rPr>
          <w:rStyle w:val="BodyTextChar"/>
        </w:rPr>
        <w:t xml:space="preserve">The </w:t>
      </w:r>
      <w:r w:rsidR="001445FF">
        <w:rPr>
          <w:rStyle w:val="BodyTextChar"/>
        </w:rPr>
        <w:t>GIN</w:t>
      </w:r>
      <w:r w:rsidRPr="003303DF">
        <w:rPr>
          <w:rStyle w:val="BodyTextChar"/>
        </w:rPr>
        <w:t xml:space="preserve"> may identify one or multiple</w:t>
      </w:r>
      <w:r>
        <w:t xml:space="preserve"> CHs and is used for SNPN selection</w:t>
      </w:r>
      <w:r w:rsidR="003303DF">
        <w:t xml:space="preserve"> during initial registration</w:t>
      </w:r>
      <w:r>
        <w:t>.</w:t>
      </w:r>
      <w:r w:rsidR="003303DF">
        <w:t xml:space="preserve"> Once registered at the SNPN,</w:t>
      </w:r>
      <w:r>
        <w:t xml:space="preserve"> the </w:t>
      </w:r>
      <w:r w:rsidR="001445FF">
        <w:t>GIN</w:t>
      </w:r>
      <w:r>
        <w:t xml:space="preserve"> is no</w:t>
      </w:r>
      <w:r w:rsidR="003303DF">
        <w:t xml:space="preserve"> longer needed, i.e.</w:t>
      </w:r>
      <w:r w:rsidR="005A1734">
        <w:t>,</w:t>
      </w:r>
      <w:r w:rsidR="003303DF">
        <w:t xml:space="preserve"> i</w:t>
      </w:r>
      <w:r>
        <w:t>t</w:t>
      </w:r>
      <w:r w:rsidR="003303DF">
        <w:t xml:space="preserve"> is</w:t>
      </w:r>
      <w:r>
        <w:t xml:space="preserve"> </w:t>
      </w:r>
      <w:r w:rsidR="00CD4A7C">
        <w:t xml:space="preserve">neither needed for cell (re)selection, nor </w:t>
      </w:r>
      <w:r w:rsidR="005A1734">
        <w:t>is</w:t>
      </w:r>
      <w:r w:rsidR="003303DF">
        <w:t xml:space="preserve"> </w:t>
      </w:r>
      <w:r w:rsidR="0032444F">
        <w:t xml:space="preserve">it </w:t>
      </w:r>
      <w:r>
        <w:t>needed</w:t>
      </w:r>
      <w:r w:rsidRPr="000B3099">
        <w:t xml:space="preserve"> for cell acces</w:t>
      </w:r>
      <w:r>
        <w:t>s</w:t>
      </w:r>
      <w:r w:rsidR="003303DF">
        <w:t>. Consequently,</w:t>
      </w:r>
      <w:r>
        <w:t xml:space="preserve"> it is not considered an “essential” parameter and thus</w:t>
      </w:r>
      <w:r w:rsidR="00020D6E">
        <w:t>,</w:t>
      </w:r>
      <w:r>
        <w:t xml:space="preserve"> it</w:t>
      </w:r>
      <w:r w:rsidR="003303DF">
        <w:t xml:space="preserve"> </w:t>
      </w:r>
      <w:r w:rsidR="00020D6E">
        <w:t xml:space="preserve">is </w:t>
      </w:r>
      <w:r w:rsidR="003303DF">
        <w:t>used for a delay-tolerant procedure</w:t>
      </w:r>
      <w:r>
        <w:t>.</w:t>
      </w:r>
    </w:p>
    <w:p w14:paraId="479DA191" w14:textId="5AB25FE6" w:rsidR="00BC5A83" w:rsidRDefault="00BC5A83" w:rsidP="00D82D18">
      <w:pPr>
        <w:pStyle w:val="BodyText"/>
      </w:pPr>
      <w:r>
        <w:lastRenderedPageBreak/>
        <w:t>In addition, SIB1</w:t>
      </w:r>
      <w:r w:rsidRPr="00E51703">
        <w:t xml:space="preserve"> has </w:t>
      </w:r>
      <w:r>
        <w:t xml:space="preserve">a </w:t>
      </w:r>
      <w:r w:rsidRPr="00E51703">
        <w:t xml:space="preserve">limited </w:t>
      </w:r>
      <w:r>
        <w:t xml:space="preserve">number of </w:t>
      </w:r>
      <w:r w:rsidRPr="00E51703">
        <w:t xml:space="preserve">available </w:t>
      </w:r>
      <w:r>
        <w:t xml:space="preserve">free bits. </w:t>
      </w:r>
      <w:r w:rsidR="00487AC8">
        <w:t xml:space="preserve">Thus, the </w:t>
      </w:r>
      <w:r w:rsidR="001445FF">
        <w:rPr>
          <w:i/>
          <w:iCs/>
        </w:rPr>
        <w:t>GIN</w:t>
      </w:r>
      <w:r w:rsidR="00487AC8" w:rsidRPr="00487AC8">
        <w:rPr>
          <w:i/>
          <w:iCs/>
        </w:rPr>
        <w:t>-</w:t>
      </w:r>
      <w:proofErr w:type="spellStart"/>
      <w:r w:rsidR="00487AC8" w:rsidRPr="00487AC8">
        <w:rPr>
          <w:i/>
          <w:iCs/>
        </w:rPr>
        <w:t>InfoList</w:t>
      </w:r>
      <w:proofErr w:type="spellEnd"/>
      <w:r w:rsidR="00487AC8">
        <w:t xml:space="preserve"> should be broadcast </w:t>
      </w:r>
      <w:r w:rsidR="00487AC8" w:rsidRPr="000B033B">
        <w:t xml:space="preserve">in </w:t>
      </w:r>
      <w:r w:rsidR="00487AC8">
        <w:t xml:space="preserve">a SIB different than SIB1, such that the </w:t>
      </w:r>
      <w:r w:rsidR="001445FF">
        <w:rPr>
          <w:i/>
          <w:iCs/>
        </w:rPr>
        <w:t>GIN</w:t>
      </w:r>
      <w:r w:rsidR="00487AC8" w:rsidRPr="00487AC8">
        <w:rPr>
          <w:i/>
          <w:iCs/>
        </w:rPr>
        <w:t>-</w:t>
      </w:r>
      <w:proofErr w:type="spellStart"/>
      <w:r w:rsidR="00487AC8" w:rsidRPr="00487AC8">
        <w:rPr>
          <w:i/>
          <w:iCs/>
        </w:rPr>
        <w:t>InfoList</w:t>
      </w:r>
      <w:proofErr w:type="spellEnd"/>
      <w:r w:rsidR="00487AC8">
        <w:t xml:space="preserve"> can be broadcast less</w:t>
      </w:r>
      <w:r>
        <w:t xml:space="preserve"> frequent</w:t>
      </w:r>
      <w:r w:rsidR="00487AC8">
        <w:t>ly</w:t>
      </w:r>
      <w:r w:rsidRPr="000B033B">
        <w:t>.</w:t>
      </w:r>
    </w:p>
    <w:p w14:paraId="054C042F" w14:textId="76A61057" w:rsidR="00BC5A83" w:rsidRDefault="00BC5A83" w:rsidP="00BC5A83">
      <w:pPr>
        <w:pStyle w:val="Proposal"/>
        <w:rPr>
          <w:lang w:eastAsia="ja-JP"/>
        </w:rPr>
      </w:pPr>
      <w:bookmarkStart w:id="16" w:name="_Toc66376966"/>
      <w:bookmarkStart w:id="17" w:name="_Toc68205598"/>
      <w:r>
        <w:t>Broadcast</w:t>
      </w:r>
      <w:r w:rsidDel="00487AC8">
        <w:t xml:space="preserve"> </w:t>
      </w:r>
      <w:r w:rsidR="00487AC8" w:rsidRPr="00487AC8">
        <w:t>the</w:t>
      </w:r>
      <w:r w:rsidR="00487AC8" w:rsidRPr="00487AC8">
        <w:rPr>
          <w:i/>
          <w:iCs/>
        </w:rPr>
        <w:t xml:space="preserve"> </w:t>
      </w:r>
      <w:r w:rsidR="001445FF">
        <w:rPr>
          <w:i/>
          <w:iCs/>
        </w:rPr>
        <w:t>GIN</w:t>
      </w:r>
      <w:r w:rsidR="00487AC8" w:rsidRPr="00487AC8">
        <w:rPr>
          <w:i/>
          <w:iCs/>
        </w:rPr>
        <w:t>-</w:t>
      </w:r>
      <w:proofErr w:type="spellStart"/>
      <w:r w:rsidR="00487AC8" w:rsidRPr="00487AC8">
        <w:rPr>
          <w:i/>
          <w:iCs/>
        </w:rPr>
        <w:t>InfoList</w:t>
      </w:r>
      <w:proofErr w:type="spellEnd"/>
      <w:r>
        <w:t xml:space="preserve"> in a SIB different than SIB1.</w:t>
      </w:r>
      <w:bookmarkEnd w:id="16"/>
      <w:bookmarkEnd w:id="17"/>
    </w:p>
    <w:p w14:paraId="24544773" w14:textId="77777777" w:rsidR="00174FF5" w:rsidRDefault="00174FF5" w:rsidP="008B1B0C">
      <w:pPr>
        <w:pStyle w:val="BodyText"/>
      </w:pPr>
    </w:p>
    <w:p w14:paraId="324290E3" w14:textId="3F6DCEE9" w:rsidR="006344C8" w:rsidRDefault="006344C8" w:rsidP="006344C8">
      <w:pPr>
        <w:pStyle w:val="Heading4"/>
      </w:pPr>
      <w:r>
        <w:t>2.1.2.</w:t>
      </w:r>
      <w:r w:rsidR="002608B8">
        <w:t>3</w:t>
      </w:r>
      <w:r>
        <w:tab/>
        <w:t xml:space="preserve">On the </w:t>
      </w:r>
      <w:r w:rsidR="001445FF">
        <w:t>GIN</w:t>
      </w:r>
      <w:r>
        <w:t xml:space="preserve"> encoding</w:t>
      </w:r>
    </w:p>
    <w:p w14:paraId="015B0FD5" w14:textId="39A1219C" w:rsidR="006344C8" w:rsidRDefault="006344C8" w:rsidP="0069310F">
      <w:pPr>
        <w:pStyle w:val="BodyText"/>
      </w:pPr>
      <w:r>
        <w:t xml:space="preserve">As described above, SA2 concluded to reuse the SNPN encoding for the </w:t>
      </w:r>
      <w:r w:rsidR="001445FF">
        <w:t>GIN</w:t>
      </w:r>
      <w:r>
        <w:t xml:space="preserve">, i.e. </w:t>
      </w:r>
      <w:r w:rsidR="001445FF">
        <w:t>GIN</w:t>
      </w:r>
      <w:r>
        <w:t xml:space="preserve"> = PLMN ID + NID.</w:t>
      </w:r>
    </w:p>
    <w:p w14:paraId="095D7E44" w14:textId="094A64DF" w:rsidR="006344C8" w:rsidRDefault="006344C8" w:rsidP="0069310F">
      <w:pPr>
        <w:pStyle w:val="BodyText"/>
      </w:pPr>
      <w:r>
        <w:t xml:space="preserve">In addition, TR 23.700-07 </w:t>
      </w:r>
      <w:r>
        <w:fldChar w:fldCharType="begin"/>
      </w:r>
      <w:r>
        <w:instrText xml:space="preserve"> REF _Ref67325559 \r \h </w:instrText>
      </w:r>
      <w:r>
        <w:fldChar w:fldCharType="separate"/>
      </w:r>
      <w:r>
        <w:t>[4]</w:t>
      </w:r>
      <w:r>
        <w:fldChar w:fldCharType="end"/>
      </w:r>
      <w:r>
        <w:t xml:space="preserve"> explains that the G</w:t>
      </w:r>
      <w:r w:rsidR="001445FF">
        <w:t xml:space="preserve">roup </w:t>
      </w:r>
      <w:r>
        <w:t xml:space="preserve">ID </w:t>
      </w:r>
      <w:r w:rsidR="001445FF">
        <w:t xml:space="preserve">(GIN) </w:t>
      </w:r>
      <w:r>
        <w:t>can identify a multi-national operator or an interconnection provider</w:t>
      </w:r>
      <w:r w:rsidR="00FB5B51">
        <w:t xml:space="preserve">. An interconnection provider could also have partner networks from different countries. </w:t>
      </w:r>
    </w:p>
    <w:p w14:paraId="6E6BF7D6" w14:textId="6B9831BD" w:rsidR="00FB5B51" w:rsidRDefault="00FB5B51" w:rsidP="0069310F">
      <w:pPr>
        <w:pStyle w:val="BodyText"/>
        <w:rPr>
          <w:lang w:eastAsia="ko-KR"/>
        </w:rPr>
      </w:pPr>
      <w:r>
        <w:rPr>
          <w:lang w:eastAsia="ko-KR"/>
        </w:rPr>
        <w:t xml:space="preserve">For an association of (multi-national) partners and given that the NID itself can be globally unique or self-managed, it could be questioned whether the PLMN ID would always need to be included in the </w:t>
      </w:r>
      <w:r w:rsidR="001445FF">
        <w:rPr>
          <w:lang w:eastAsia="ko-KR"/>
        </w:rPr>
        <w:t>GIN</w:t>
      </w:r>
      <w:r>
        <w:rPr>
          <w:lang w:eastAsia="ko-KR"/>
        </w:rPr>
        <w:t xml:space="preserve">. </w:t>
      </w:r>
    </w:p>
    <w:p w14:paraId="153981A4" w14:textId="48B91107" w:rsidR="00FB5B51" w:rsidRDefault="00FB5B51" w:rsidP="0069310F">
      <w:pPr>
        <w:pStyle w:val="BodyText"/>
        <w:rPr>
          <w:lang w:eastAsia="ko-KR"/>
        </w:rPr>
      </w:pPr>
      <w:r>
        <w:rPr>
          <w:lang w:eastAsia="ko-KR"/>
        </w:rPr>
        <w:t xml:space="preserve">If the PLMN ID can be either completely removed from the </w:t>
      </w:r>
      <w:r w:rsidR="001445FF">
        <w:rPr>
          <w:lang w:eastAsia="ko-KR"/>
        </w:rPr>
        <w:t>GIN</w:t>
      </w:r>
      <w:r>
        <w:rPr>
          <w:lang w:eastAsia="ko-KR"/>
        </w:rPr>
        <w:t xml:space="preserve"> encoding or</w:t>
      </w:r>
      <w:r w:rsidR="00FD59CD">
        <w:rPr>
          <w:lang w:eastAsia="ko-KR"/>
        </w:rPr>
        <w:t>,</w:t>
      </w:r>
      <w:r>
        <w:rPr>
          <w:lang w:eastAsia="ko-KR"/>
        </w:rPr>
        <w:t xml:space="preserve"> at least</w:t>
      </w:r>
      <w:r w:rsidR="00FD59CD">
        <w:rPr>
          <w:lang w:eastAsia="ko-KR"/>
        </w:rPr>
        <w:t>, be</w:t>
      </w:r>
      <w:r>
        <w:rPr>
          <w:lang w:eastAsia="ko-KR"/>
        </w:rPr>
        <w:t xml:space="preserve"> optional for the self-managed case, this would also help minimize the broadcasting overhead.</w:t>
      </w:r>
    </w:p>
    <w:p w14:paraId="71B5B56C" w14:textId="441EBC3E" w:rsidR="00FB5B51" w:rsidRDefault="00C16089" w:rsidP="00C16089">
      <w:pPr>
        <w:pStyle w:val="Proposal"/>
      </w:pPr>
      <w:bookmarkStart w:id="18" w:name="_Toc68205599"/>
      <w:r>
        <w:t xml:space="preserve">Ask SA2 if the PLMN ID in the </w:t>
      </w:r>
      <w:r w:rsidR="001445FF">
        <w:t>GIN</w:t>
      </w:r>
      <w:r>
        <w:t xml:space="preserve"> encoding needs to be broadcast or whether it can be at least optional in the </w:t>
      </w:r>
      <w:r w:rsidR="001445FF">
        <w:t>GIN</w:t>
      </w:r>
      <w:r>
        <w:t>.</w:t>
      </w:r>
      <w:bookmarkEnd w:id="18"/>
    </w:p>
    <w:p w14:paraId="79EC1C81" w14:textId="748E1423" w:rsidR="00796C03" w:rsidRPr="00796C03" w:rsidRDefault="00796C03" w:rsidP="0069310F">
      <w:pPr>
        <w:pStyle w:val="BodyText"/>
      </w:pPr>
    </w:p>
    <w:p w14:paraId="1DF7E6A3" w14:textId="6E1329AB" w:rsidR="00027408" w:rsidRDefault="00027408" w:rsidP="00027408">
      <w:pPr>
        <w:pStyle w:val="Heading3"/>
      </w:pPr>
      <w:r>
        <w:t>2.</w:t>
      </w:r>
      <w:r w:rsidR="00487AC8">
        <w:t>1</w:t>
      </w:r>
      <w:r>
        <w:t>.</w:t>
      </w:r>
      <w:r w:rsidR="00487AC8">
        <w:t>3</w:t>
      </w:r>
      <w:r>
        <w:tab/>
        <w:t xml:space="preserve">Manual selection: Human readable name for the </w:t>
      </w:r>
      <w:r w:rsidR="001445FF">
        <w:t>GIN</w:t>
      </w:r>
    </w:p>
    <w:p w14:paraId="4C78CE8E" w14:textId="70327F54" w:rsidR="00027408" w:rsidRDefault="003B2E8F" w:rsidP="00796C03">
      <w:pPr>
        <w:pStyle w:val="BodyText"/>
      </w:pPr>
      <w:hyperlink r:id="rId18" w:history="1">
        <w:r w:rsidR="00796C03" w:rsidRPr="002E5907">
          <w:rPr>
            <w:rStyle w:val="Hyperlink"/>
          </w:rPr>
          <w:t>R2-2101717</w:t>
        </w:r>
      </w:hyperlink>
      <w:r w:rsidR="00796C03">
        <w:t xml:space="preserve"> </w:t>
      </w:r>
      <w:r w:rsidR="00796C03">
        <w:fldChar w:fldCharType="begin"/>
      </w:r>
      <w:r w:rsidR="00796C03">
        <w:instrText xml:space="preserve"> REF _Ref67399727 \r \h </w:instrText>
      </w:r>
      <w:r w:rsidR="00796C03">
        <w:fldChar w:fldCharType="separate"/>
      </w:r>
      <w:r w:rsidR="00796C03">
        <w:t>[5]</w:t>
      </w:r>
      <w:r w:rsidR="00796C03">
        <w:fldChar w:fldCharType="end"/>
      </w:r>
      <w:r w:rsidR="00796C03">
        <w:t xml:space="preserve"> proposed to </w:t>
      </w:r>
      <w:r w:rsidR="00C37789">
        <w:t xml:space="preserve">add a human readable (network) name for the </w:t>
      </w:r>
      <w:r w:rsidR="001445FF">
        <w:t>GIN</w:t>
      </w:r>
      <w:r w:rsidR="00C37789">
        <w:t xml:space="preserve">. However, TR 23.007-07 </w:t>
      </w:r>
      <w:r w:rsidR="00C37789">
        <w:fldChar w:fldCharType="begin"/>
      </w:r>
      <w:r w:rsidR="00C37789">
        <w:instrText xml:space="preserve"> REF _Ref67325559 \r \h </w:instrText>
      </w:r>
      <w:r w:rsidR="00C37789">
        <w:fldChar w:fldCharType="separate"/>
      </w:r>
      <w:r w:rsidR="00C37789">
        <w:t>[4]</w:t>
      </w:r>
      <w:r w:rsidR="00C37789">
        <w:fldChar w:fldCharType="end"/>
      </w:r>
      <w:r w:rsidR="00C37789">
        <w:t xml:space="preserve"> clause 8.1.4 states the following:</w:t>
      </w:r>
    </w:p>
    <w:tbl>
      <w:tblPr>
        <w:tblStyle w:val="TableGrid"/>
        <w:tblW w:w="0" w:type="auto"/>
        <w:tblLook w:val="04A0" w:firstRow="1" w:lastRow="0" w:firstColumn="1" w:lastColumn="0" w:noHBand="0" w:noVBand="1"/>
      </w:tblPr>
      <w:tblGrid>
        <w:gridCol w:w="9629"/>
      </w:tblGrid>
      <w:tr w:rsidR="00C37789" w14:paraId="76DA713B" w14:textId="77777777" w:rsidTr="00AA5196">
        <w:tc>
          <w:tcPr>
            <w:tcW w:w="9629" w:type="dxa"/>
          </w:tcPr>
          <w:p w14:paraId="2BA51319" w14:textId="16C75FC9" w:rsidR="00C37789" w:rsidRPr="00C37789" w:rsidRDefault="00C37789" w:rsidP="00C37789">
            <w:pPr>
              <w:pStyle w:val="B1"/>
              <w:rPr>
                <w:lang w:val="en-US"/>
              </w:rPr>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tc>
      </w:tr>
    </w:tbl>
    <w:p w14:paraId="3536EBC1" w14:textId="77777777" w:rsidR="00C37789" w:rsidRDefault="00C37789" w:rsidP="00C37789">
      <w:pPr>
        <w:spacing w:after="0"/>
        <w:rPr>
          <w:rFonts w:ascii="Arial" w:hAnsi="Arial" w:cs="Arial"/>
        </w:rPr>
      </w:pPr>
    </w:p>
    <w:p w14:paraId="12B7A380" w14:textId="79C0A1FC" w:rsidR="00C37789" w:rsidRDefault="00C37789" w:rsidP="00796C03">
      <w:pPr>
        <w:pStyle w:val="BodyText"/>
      </w:pPr>
      <w:r>
        <w:t>The TR does not mention the separate entity nor G</w:t>
      </w:r>
      <w:r w:rsidR="001445FF">
        <w:t xml:space="preserve">roup </w:t>
      </w:r>
      <w:r>
        <w:t xml:space="preserve">ID for manual selection. </w:t>
      </w:r>
      <w:r w:rsidR="00E50C2D">
        <w:t>Thus, the UE would present the existing HRNN of the SNPN(s) to the end user for manual selection, and</w:t>
      </w:r>
      <w:r>
        <w:t xml:space="preserve"> a human readable name for the </w:t>
      </w:r>
      <w:r w:rsidR="001445FF">
        <w:t>GIN</w:t>
      </w:r>
      <w:r>
        <w:t xml:space="preserve"> </w:t>
      </w:r>
      <w:r w:rsidR="00E50C2D">
        <w:t>is not needed</w:t>
      </w:r>
      <w:r>
        <w:t>.</w:t>
      </w:r>
    </w:p>
    <w:p w14:paraId="484D8F0A" w14:textId="44366299" w:rsidR="00E50C2D" w:rsidRDefault="00E50C2D" w:rsidP="00E50C2D">
      <w:pPr>
        <w:pStyle w:val="Observation"/>
      </w:pPr>
      <w:bookmarkStart w:id="19" w:name="_Toc68205593"/>
      <w:r>
        <w:t>For manual SNPN selection, the UE uses the existing HRNN for the SNPN.</w:t>
      </w:r>
      <w:bookmarkEnd w:id="19"/>
    </w:p>
    <w:p w14:paraId="51CCAB85" w14:textId="39FEE251" w:rsidR="009C4AF3" w:rsidRDefault="00783BD4" w:rsidP="009C4AF3">
      <w:pPr>
        <w:pStyle w:val="BodyText"/>
      </w:pPr>
      <w:r>
        <w:br/>
      </w:r>
      <w:r w:rsidR="00E50C2D">
        <w:t xml:space="preserve">If a human readable network name for </w:t>
      </w:r>
      <w:r w:rsidR="001445FF">
        <w:t>GIN</w:t>
      </w:r>
      <w:r w:rsidR="00E50C2D">
        <w:t>s is considered beneficial, this should be addressed by SA2 first.</w:t>
      </w:r>
    </w:p>
    <w:p w14:paraId="0AADC246" w14:textId="3E9F305F" w:rsidR="00E50C2D" w:rsidRDefault="00FD32FD" w:rsidP="00D82D18">
      <w:pPr>
        <w:pStyle w:val="Proposal"/>
      </w:pPr>
      <w:bookmarkStart w:id="20" w:name="_Toc68205600"/>
      <w:r w:rsidRPr="00FD32FD">
        <w:t xml:space="preserve">RAN2 assumes that </w:t>
      </w:r>
      <w:r w:rsidR="002A4963">
        <w:t>human readable</w:t>
      </w:r>
      <w:r w:rsidRPr="00FD32FD">
        <w:t xml:space="preserve"> </w:t>
      </w:r>
      <w:r w:rsidR="000F5DE6">
        <w:t xml:space="preserve">names </w:t>
      </w:r>
      <w:r w:rsidRPr="00FD32FD">
        <w:t xml:space="preserve">for </w:t>
      </w:r>
      <w:r w:rsidR="001445FF">
        <w:t>GIN</w:t>
      </w:r>
      <w:r w:rsidRPr="00FD32FD">
        <w:t xml:space="preserve">s are not needed, unless SA2 indicates </w:t>
      </w:r>
      <w:r w:rsidR="00B675F0">
        <w:t>otherwise</w:t>
      </w:r>
      <w:r w:rsidRPr="00FD32FD">
        <w:t>.</w:t>
      </w:r>
      <w:bookmarkEnd w:id="20"/>
    </w:p>
    <w:p w14:paraId="292C7F3C" w14:textId="77777777" w:rsidR="007F570D" w:rsidRPr="00521FF5" w:rsidRDefault="007F570D" w:rsidP="008B1B0C">
      <w:pPr>
        <w:pStyle w:val="BodyText"/>
      </w:pPr>
    </w:p>
    <w:p w14:paraId="18E2D61C" w14:textId="6AF6EE32" w:rsidR="00487AC8" w:rsidRDefault="00A52827" w:rsidP="00A52827">
      <w:pPr>
        <w:pStyle w:val="Heading2"/>
      </w:pPr>
      <w:r>
        <w:t>2.</w:t>
      </w:r>
      <w:r w:rsidR="000C7EF0">
        <w:t>2</w:t>
      </w:r>
      <w:r>
        <w:tab/>
      </w:r>
      <w:r w:rsidR="00833706">
        <w:t>Mobility procedures</w:t>
      </w:r>
    </w:p>
    <w:p w14:paraId="591DB50D" w14:textId="15E6DB83" w:rsidR="00487AC8" w:rsidRDefault="00833706" w:rsidP="00487AC8">
      <w:pPr>
        <w:rPr>
          <w:rFonts w:ascii="Arial" w:hAnsi="Arial" w:cs="Arial"/>
        </w:rPr>
      </w:pPr>
      <w:r w:rsidRPr="009C6879">
        <w:rPr>
          <w:rFonts w:ascii="Arial" w:hAnsi="Arial"/>
          <w:lang w:eastAsia="zh-CN"/>
        </w:rPr>
        <w:t>As clarified by SA2</w:t>
      </w:r>
      <w:r>
        <w:rPr>
          <w:rFonts w:ascii="Arial" w:hAnsi="Arial"/>
          <w:lang w:eastAsia="zh-CN"/>
        </w:rPr>
        <w:t xml:space="preserve"> in </w:t>
      </w:r>
      <w:r>
        <w:rPr>
          <w:rFonts w:ascii="Arial" w:hAnsi="Arial"/>
          <w:lang w:eastAsia="zh-CN"/>
        </w:rPr>
        <w:fldChar w:fldCharType="begin"/>
      </w:r>
      <w:r>
        <w:rPr>
          <w:rFonts w:ascii="Arial" w:hAnsi="Arial"/>
          <w:lang w:eastAsia="zh-CN"/>
        </w:rPr>
        <w:instrText xml:space="preserve"> REF _Ref67312625 \r \h </w:instrText>
      </w:r>
      <w:r>
        <w:rPr>
          <w:rFonts w:ascii="Arial" w:hAnsi="Arial"/>
          <w:lang w:eastAsia="zh-CN"/>
        </w:rPr>
      </w:r>
      <w:r>
        <w:rPr>
          <w:rFonts w:ascii="Arial" w:hAnsi="Arial"/>
          <w:lang w:eastAsia="zh-CN"/>
        </w:rPr>
        <w:fldChar w:fldCharType="separate"/>
      </w:r>
      <w:r w:rsidR="00EB57B7">
        <w:rPr>
          <w:rFonts w:ascii="Arial" w:hAnsi="Arial"/>
          <w:lang w:eastAsia="zh-CN"/>
        </w:rPr>
        <w:t>[2]</w:t>
      </w:r>
      <w:r>
        <w:rPr>
          <w:rFonts w:ascii="Arial" w:hAnsi="Arial"/>
          <w:lang w:eastAsia="zh-CN"/>
        </w:rPr>
        <w:fldChar w:fldCharType="end"/>
      </w:r>
      <w:r>
        <w:rPr>
          <w:rFonts w:ascii="Arial" w:hAnsi="Arial"/>
          <w:lang w:eastAsia="zh-CN"/>
        </w:rPr>
        <w:t xml:space="preserve">, the new parameters </w:t>
      </w:r>
      <w:r>
        <w:rPr>
          <w:rFonts w:ascii="Arial" w:hAnsi="Arial" w:cs="Arial"/>
          <w:lang w:val="en-US"/>
        </w:rPr>
        <w:t xml:space="preserve">related to authentication by a separate entity </w:t>
      </w:r>
      <w:r>
        <w:rPr>
          <w:rFonts w:ascii="Arial" w:hAnsi="Arial"/>
          <w:lang w:eastAsia="zh-CN"/>
        </w:rPr>
        <w:t>should be homogeneous across the network.</w:t>
      </w:r>
      <w:r w:rsidR="00487AC8">
        <w:rPr>
          <w:rFonts w:ascii="Arial" w:hAnsi="Arial" w:cs="Arial"/>
          <w:lang w:val="en-US"/>
        </w:rPr>
        <w:t xml:space="preserve"> </w:t>
      </w:r>
      <w:r w:rsidR="00075C5D">
        <w:rPr>
          <w:rFonts w:ascii="Arial" w:hAnsi="Arial" w:cs="Arial"/>
          <w:lang w:val="en-US"/>
        </w:rPr>
        <w:t>Furthermore</w:t>
      </w:r>
      <w:r w:rsidR="00487AC8">
        <w:rPr>
          <w:rFonts w:ascii="Arial" w:hAnsi="Arial" w:cs="Arial"/>
          <w:lang w:val="en-US"/>
        </w:rPr>
        <w:t xml:space="preserve">, TR 23.700-07 </w:t>
      </w:r>
      <w:r w:rsidR="00487AC8">
        <w:rPr>
          <w:rFonts w:ascii="Arial" w:hAnsi="Arial" w:cs="Arial"/>
        </w:rPr>
        <w:fldChar w:fldCharType="begin"/>
      </w:r>
      <w:r w:rsidR="00487AC8">
        <w:rPr>
          <w:rFonts w:ascii="Arial" w:hAnsi="Arial" w:cs="Arial"/>
        </w:rPr>
        <w:instrText xml:space="preserve"> REF _Ref67325559 \r \h </w:instrText>
      </w:r>
      <w:r w:rsidR="00487AC8">
        <w:rPr>
          <w:rFonts w:ascii="Arial" w:hAnsi="Arial" w:cs="Arial"/>
        </w:rPr>
      </w:r>
      <w:r w:rsidR="00487AC8">
        <w:rPr>
          <w:rFonts w:ascii="Arial" w:hAnsi="Arial" w:cs="Arial"/>
        </w:rPr>
        <w:fldChar w:fldCharType="separate"/>
      </w:r>
      <w:r w:rsidR="00EB57B7">
        <w:rPr>
          <w:rFonts w:ascii="Arial" w:hAnsi="Arial" w:cs="Arial"/>
        </w:rPr>
        <w:t>[4]</w:t>
      </w:r>
      <w:r w:rsidR="00487AC8">
        <w:rPr>
          <w:rFonts w:ascii="Arial" w:hAnsi="Arial" w:cs="Arial"/>
        </w:rPr>
        <w:fldChar w:fldCharType="end"/>
      </w:r>
      <w:r>
        <w:rPr>
          <w:rFonts w:ascii="Arial" w:hAnsi="Arial" w:cs="Arial"/>
        </w:rPr>
        <w:t>,</w:t>
      </w:r>
      <w:r w:rsidR="00487AC8">
        <w:rPr>
          <w:rFonts w:ascii="Arial" w:hAnsi="Arial" w:cs="Arial"/>
        </w:rPr>
        <w:t xml:space="preserve"> clause 8.1.2</w:t>
      </w:r>
      <w:r>
        <w:rPr>
          <w:rFonts w:ascii="Arial" w:hAnsi="Arial" w:cs="Arial"/>
        </w:rPr>
        <w:t>, has been updated accordingly</w:t>
      </w:r>
      <w:r w:rsidR="00487AC8">
        <w:rPr>
          <w:rFonts w:ascii="Arial" w:hAnsi="Arial" w:cs="Arial"/>
        </w:rPr>
        <w:t>:</w:t>
      </w:r>
    </w:p>
    <w:tbl>
      <w:tblPr>
        <w:tblStyle w:val="TableGrid"/>
        <w:tblW w:w="0" w:type="auto"/>
        <w:tblLook w:val="04A0" w:firstRow="1" w:lastRow="0" w:firstColumn="1" w:lastColumn="0" w:noHBand="0" w:noVBand="1"/>
      </w:tblPr>
      <w:tblGrid>
        <w:gridCol w:w="9629"/>
      </w:tblGrid>
      <w:tr w:rsidR="00833706" w14:paraId="57480FD6" w14:textId="77777777" w:rsidTr="00833706">
        <w:tc>
          <w:tcPr>
            <w:tcW w:w="9629" w:type="dxa"/>
          </w:tcPr>
          <w:p w14:paraId="143884B7" w14:textId="03F93C7A" w:rsidR="00833706" w:rsidRPr="00833706" w:rsidRDefault="00833706" w:rsidP="00833706">
            <w:pPr>
              <w:pStyle w:val="B1"/>
              <w:rPr>
                <w:lang w:val="en-US"/>
              </w:rPr>
            </w:pPr>
            <w:r w:rsidRPr="00833706">
              <w:rPr>
                <w:sz w:val="20"/>
                <w:szCs w:val="20"/>
                <w:lang w:val="en-US"/>
              </w:rPr>
              <w:t>-</w:t>
            </w:r>
            <w:r w:rsidRPr="00833706">
              <w:rPr>
                <w:sz w:val="20"/>
                <w:szCs w:val="20"/>
                <w:lang w:val="en-US"/>
              </w:rPr>
              <w:tab/>
              <w:t xml:space="preserve">Support of authentication using credentials from an external entity is homogenous throughout a SNPN i.e., the SIB information in clause 8.1.4 should be set uniformly and </w:t>
            </w:r>
            <w:r w:rsidRPr="00075C5D">
              <w:rPr>
                <w:sz w:val="20"/>
                <w:szCs w:val="20"/>
                <w:highlight w:val="yellow"/>
                <w:lang w:val="en-US"/>
              </w:rPr>
              <w:t>no changes in mobility handling</w:t>
            </w:r>
            <w:r w:rsidRPr="00833706">
              <w:rPr>
                <w:sz w:val="20"/>
                <w:szCs w:val="20"/>
                <w:lang w:val="en-US"/>
              </w:rPr>
              <w:t xml:space="preserve"> are needed to address inhomogeneous support of the feature.</w:t>
            </w:r>
          </w:p>
        </w:tc>
      </w:tr>
    </w:tbl>
    <w:p w14:paraId="28E51F07" w14:textId="4ECBBD33" w:rsidR="00075C5D" w:rsidRPr="00E800AC" w:rsidRDefault="00075C5D" w:rsidP="008B1B0C">
      <w:pPr>
        <w:pStyle w:val="BodyText"/>
      </w:pPr>
    </w:p>
    <w:p w14:paraId="100661D3" w14:textId="237DC486" w:rsidR="00A52827" w:rsidRDefault="008B0414" w:rsidP="00D82D18">
      <w:pPr>
        <w:pStyle w:val="Heading3"/>
      </w:pPr>
      <w:r>
        <w:t>2.2.1</w:t>
      </w:r>
      <w:r>
        <w:tab/>
      </w:r>
      <w:r w:rsidR="00A52827">
        <w:t>Cell (re)selection impact</w:t>
      </w:r>
    </w:p>
    <w:p w14:paraId="106AD81E" w14:textId="5C8758F8" w:rsidR="0064353A" w:rsidRDefault="005301D0" w:rsidP="009C4AF3">
      <w:pPr>
        <w:pStyle w:val="BodyText"/>
      </w:pPr>
      <w:r>
        <w:t>Several companies stated that there would be impacts on the suitable criterion if the parameters related to access using 3</w:t>
      </w:r>
      <w:r w:rsidRPr="005301D0">
        <w:rPr>
          <w:vertAlign w:val="superscript"/>
        </w:rPr>
        <w:t>rd</w:t>
      </w:r>
      <w:r>
        <w:t xml:space="preserve"> party credentials were set differently within the same SNPN.</w:t>
      </w:r>
      <w:r w:rsidRPr="005301D0">
        <w:t xml:space="preserve"> </w:t>
      </w:r>
      <w:r>
        <w:t xml:space="preserve">As concluded in </w:t>
      </w:r>
      <w:hyperlink r:id="rId19" w:history="1">
        <w:r w:rsidRPr="00D82D18">
          <w:rPr>
            <w:rStyle w:val="Hyperlink"/>
          </w:rPr>
          <w:t>R2-2102413</w:t>
        </w:r>
      </w:hyperlink>
      <w:r>
        <w:t xml:space="preserve"> </w:t>
      </w:r>
      <w:r>
        <w:fldChar w:fldCharType="begin"/>
      </w:r>
      <w:r>
        <w:instrText xml:space="preserve"> REF _Ref67314026 \r \h  \* MERGEFORMAT </w:instrText>
      </w:r>
      <w:r>
        <w:fldChar w:fldCharType="separate"/>
      </w:r>
      <w:r w:rsidR="00736ADD">
        <w:t>[</w:t>
      </w:r>
      <w:r w:rsidR="00187F24">
        <w:t>3</w:t>
      </w:r>
      <w:r w:rsidR="00736ADD">
        <w:t>]</w:t>
      </w:r>
      <w:r>
        <w:fldChar w:fldCharType="end"/>
      </w:r>
      <w:r>
        <w:t xml:space="preserve">, the decision should be </w:t>
      </w:r>
      <w:r w:rsidRPr="005301D0">
        <w:t>based on feedback received from SA2</w:t>
      </w:r>
      <w:r>
        <w:t xml:space="preserve">. Since the parameters are assumed to be homogeneous throughout the SNPN, they can be transparently passed from the AS to the NAS layer, and </w:t>
      </w:r>
      <w:r>
        <w:lastRenderedPageBreak/>
        <w:t>a</w:t>
      </w:r>
      <w:r w:rsidR="00E472A0">
        <w:t>fter</w:t>
      </w:r>
      <w:r w:rsidR="00E60ECD">
        <w:t xml:space="preserve"> </w:t>
      </w:r>
      <w:r>
        <w:t>the SNPN selection has been performed by the NAS layer</w:t>
      </w:r>
      <w:r w:rsidR="00E60ECD">
        <w:t xml:space="preserve">, </w:t>
      </w:r>
      <w:r>
        <w:t xml:space="preserve">the parameters do not need to be taken into account for </w:t>
      </w:r>
      <w:r w:rsidR="00E20953">
        <w:t>cell (re)selection</w:t>
      </w:r>
      <w:r w:rsidR="00E13D7A">
        <w:t>. T</w:t>
      </w:r>
      <w:r>
        <w:t xml:space="preserve">hus, legacy cell (re)selection </w:t>
      </w:r>
      <w:r w:rsidR="00E60ECD">
        <w:t>procedure</w:t>
      </w:r>
      <w:r w:rsidR="00E472A0">
        <w:t>s</w:t>
      </w:r>
      <w:r w:rsidR="00E60ECD">
        <w:t xml:space="preserve"> </w:t>
      </w:r>
      <w:r w:rsidR="00084D55">
        <w:t>apply</w:t>
      </w:r>
      <w:r w:rsidR="00745346">
        <w:t>.</w:t>
      </w:r>
      <w:r w:rsidR="00DE2121">
        <w:t xml:space="preserve"> </w:t>
      </w:r>
    </w:p>
    <w:p w14:paraId="47A950BA" w14:textId="413C972C" w:rsidR="00EE28C0" w:rsidRPr="00750530" w:rsidRDefault="00E60ECD" w:rsidP="00360D54">
      <w:pPr>
        <w:pStyle w:val="Proposal"/>
      </w:pPr>
      <w:bookmarkStart w:id="21" w:name="_Toc68205601"/>
      <w:r>
        <w:t>The cell (</w:t>
      </w:r>
      <w:r w:rsidR="00594567">
        <w:t>re</w:t>
      </w:r>
      <w:r>
        <w:t>)</w:t>
      </w:r>
      <w:r w:rsidR="00594567">
        <w:t xml:space="preserve">selection </w:t>
      </w:r>
      <w:r w:rsidR="009C6879">
        <w:t xml:space="preserve">procedure is </w:t>
      </w:r>
      <w:r w:rsidR="00594567">
        <w:t xml:space="preserve">not impacted by introducing the new parameters to support authentication using credentials from an external </w:t>
      </w:r>
      <w:r w:rsidR="009C6879">
        <w:t>entity</w:t>
      </w:r>
      <w:r w:rsidR="00594567">
        <w:t>.</w:t>
      </w:r>
      <w:bookmarkEnd w:id="21"/>
    </w:p>
    <w:p w14:paraId="1FA523C1" w14:textId="71AD2556" w:rsidR="00705F0D" w:rsidRDefault="008B0414" w:rsidP="00D82D18">
      <w:pPr>
        <w:pStyle w:val="Heading3"/>
      </w:pPr>
      <w:r>
        <w:t>2.</w:t>
      </w:r>
      <w:r w:rsidR="009C422D">
        <w:t>2.2</w:t>
      </w:r>
      <w:r w:rsidR="009C422D">
        <w:tab/>
      </w:r>
      <w:r w:rsidR="00705F0D">
        <w:t>Connected mode mobility support</w:t>
      </w:r>
    </w:p>
    <w:p w14:paraId="1D669478" w14:textId="27599FD6" w:rsidR="00FB3FE2" w:rsidRPr="0029246D" w:rsidRDefault="00F42518" w:rsidP="00075C5D">
      <w:pPr>
        <w:pStyle w:val="BodyText"/>
        <w:rPr>
          <w:rFonts w:eastAsia="Malgun Gothic"/>
        </w:rPr>
      </w:pPr>
      <w:r>
        <w:t>Based on</w:t>
      </w:r>
      <w:r w:rsidR="000220F9">
        <w:t xml:space="preserve"> </w:t>
      </w:r>
      <w:hyperlink r:id="rId20" w:history="1">
        <w:r w:rsidR="000220F9" w:rsidRPr="00D82D18">
          <w:rPr>
            <w:rStyle w:val="Hyperlink"/>
          </w:rPr>
          <w:t>R2-2102413</w:t>
        </w:r>
      </w:hyperlink>
      <w:r w:rsidR="000220F9">
        <w:t xml:space="preserve"> </w:t>
      </w:r>
      <w:r w:rsidR="000220F9">
        <w:fldChar w:fldCharType="begin"/>
      </w:r>
      <w:r w:rsidR="000220F9">
        <w:instrText xml:space="preserve"> REF _Ref67314026 \r \h </w:instrText>
      </w:r>
      <w:r w:rsidR="000220F9">
        <w:fldChar w:fldCharType="separate"/>
      </w:r>
      <w:r w:rsidR="007472C3">
        <w:t>[</w:t>
      </w:r>
      <w:r w:rsidR="00187F24">
        <w:t>3</w:t>
      </w:r>
      <w:r w:rsidR="007472C3">
        <w:t>]</w:t>
      </w:r>
      <w:r w:rsidR="000220F9">
        <w:fldChar w:fldCharType="end"/>
      </w:r>
      <w:r w:rsidR="008B1B0C">
        <w:t>,</w:t>
      </w:r>
      <w:r w:rsidR="000220F9">
        <w:rPr>
          <w:rFonts w:eastAsia="Malgun Gothic"/>
        </w:rPr>
        <w:t xml:space="preserve"> </w:t>
      </w:r>
      <w:r w:rsidR="007576F8">
        <w:rPr>
          <w:rFonts w:eastAsia="Malgun Gothic"/>
        </w:rPr>
        <w:t>RAN2 can assume that there is no</w:t>
      </w:r>
      <w:r w:rsidR="000220F9">
        <w:rPr>
          <w:rFonts w:eastAsia="Malgun Gothic"/>
        </w:rPr>
        <w:t xml:space="preserve"> impact on</w:t>
      </w:r>
      <w:r w:rsidR="00075C5D">
        <w:rPr>
          <w:rFonts w:eastAsia="Malgun Gothic"/>
        </w:rPr>
        <w:t xml:space="preserve"> </w:t>
      </w:r>
      <w:r w:rsidR="00075C5D" w:rsidRPr="00075C5D">
        <w:rPr>
          <w:rFonts w:eastAsia="Malgun Gothic"/>
        </w:rPr>
        <w:t>connected mode mobility</w:t>
      </w:r>
      <w:r w:rsidR="000220F9">
        <w:rPr>
          <w:rFonts w:eastAsia="Malgun Gothic"/>
        </w:rPr>
        <w:t xml:space="preserve">. </w:t>
      </w:r>
      <w:r w:rsidR="007576F8">
        <w:rPr>
          <w:rFonts w:eastAsia="Malgun Gothic"/>
        </w:rPr>
        <w:t xml:space="preserve">Potential impact can be </w:t>
      </w:r>
      <w:r w:rsidR="000220F9">
        <w:rPr>
          <w:rFonts w:eastAsia="Malgun Gothic"/>
        </w:rPr>
        <w:t>addressed by RAN3.</w:t>
      </w:r>
    </w:p>
    <w:p w14:paraId="7A1411E5" w14:textId="18FE8272" w:rsidR="00D53FD0" w:rsidRDefault="000220F9" w:rsidP="000220F9">
      <w:pPr>
        <w:pStyle w:val="Proposal"/>
      </w:pPr>
      <w:bookmarkStart w:id="22" w:name="_Toc68205602"/>
      <w:r>
        <w:t xml:space="preserve">Wait for RAN3 input </w:t>
      </w:r>
      <w:r w:rsidR="00403B07">
        <w:t>for</w:t>
      </w:r>
      <w:r>
        <w:t xml:space="preserve"> potential impact on connected mode mobility.</w:t>
      </w:r>
      <w:bookmarkEnd w:id="22"/>
    </w:p>
    <w:p w14:paraId="0C58AB84" w14:textId="67EFE02D" w:rsidR="000220F9" w:rsidRDefault="000220F9" w:rsidP="000220F9">
      <w:pPr>
        <w:pStyle w:val="Proposal"/>
        <w:numPr>
          <w:ilvl w:val="0"/>
          <w:numId w:val="0"/>
        </w:numPr>
        <w:ind w:left="1304" w:hanging="1304"/>
      </w:pPr>
    </w:p>
    <w:p w14:paraId="07617104" w14:textId="6A07FF64" w:rsidR="00F837DB" w:rsidRPr="00CE0424" w:rsidRDefault="00CA7687" w:rsidP="00F837DB">
      <w:pPr>
        <w:pStyle w:val="Heading1"/>
      </w:pPr>
      <w:bookmarkStart w:id="23" w:name="_Ref189046994"/>
      <w:r>
        <w:t>3</w:t>
      </w:r>
      <w:r>
        <w:tab/>
      </w:r>
      <w:r w:rsidR="00F837DB" w:rsidRPr="00CE0424">
        <w:t>Conclusion</w:t>
      </w:r>
    </w:p>
    <w:p w14:paraId="4039580E" w14:textId="77777777" w:rsidR="00F837DB" w:rsidRDefault="00F837DB" w:rsidP="00F837DB">
      <w:pPr>
        <w:pStyle w:val="BodyText"/>
        <w:rPr>
          <w:b/>
          <w:bCs/>
        </w:rPr>
      </w:pPr>
      <w:r>
        <w:t>In the previous sections</w:t>
      </w:r>
      <w:r w:rsidRPr="00CE0424">
        <w:t xml:space="preserve"> we </w:t>
      </w:r>
      <w:r>
        <w:t>made the following observations</w:t>
      </w:r>
      <w:r w:rsidRPr="00CE0424">
        <w:t>:</w:t>
      </w:r>
      <w:r>
        <w:rPr>
          <w:b/>
          <w:bCs/>
        </w:rPr>
        <w:t xml:space="preserve"> </w:t>
      </w:r>
    </w:p>
    <w:p w14:paraId="5A6D9C94" w14:textId="0BF08242" w:rsidR="00BF1E4E"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8205592" w:history="1">
        <w:r w:rsidR="00BF1E4E" w:rsidRPr="004A1F5D">
          <w:rPr>
            <w:rStyle w:val="Hyperlink"/>
            <w:noProof/>
          </w:rPr>
          <w:t>Observation 1</w:t>
        </w:r>
        <w:r w:rsidR="00BF1E4E">
          <w:rPr>
            <w:rFonts w:asciiTheme="minorHAnsi" w:eastAsiaTheme="minorEastAsia" w:hAnsiTheme="minorHAnsi" w:cstheme="minorBidi"/>
            <w:b w:val="0"/>
            <w:noProof/>
            <w:sz w:val="22"/>
            <w:szCs w:val="22"/>
            <w:lang w:val="en-US" w:eastAsia="en-US"/>
          </w:rPr>
          <w:tab/>
        </w:r>
        <w:r w:rsidR="00BF1E4E" w:rsidRPr="004A1F5D">
          <w:rPr>
            <w:rStyle w:val="Hyperlink"/>
            <w:noProof/>
          </w:rPr>
          <w:t>Broadcasting the same GIN multiple times (i.e. once for each SNPN) in a shared network unnecessarily burdens the broadcast.</w:t>
        </w:r>
      </w:hyperlink>
    </w:p>
    <w:p w14:paraId="3A1CCA02" w14:textId="3BA11466"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593" w:history="1">
        <w:r w:rsidRPr="004A1F5D">
          <w:rPr>
            <w:rStyle w:val="Hyperlink"/>
            <w:noProof/>
          </w:rPr>
          <w:t>Observation 2</w:t>
        </w:r>
        <w:r>
          <w:rPr>
            <w:rFonts w:asciiTheme="minorHAnsi" w:eastAsiaTheme="minorEastAsia" w:hAnsiTheme="minorHAnsi" w:cstheme="minorBidi"/>
            <w:b w:val="0"/>
            <w:noProof/>
            <w:sz w:val="22"/>
            <w:szCs w:val="22"/>
            <w:lang w:val="en-US" w:eastAsia="en-US"/>
          </w:rPr>
          <w:tab/>
        </w:r>
        <w:r w:rsidRPr="004A1F5D">
          <w:rPr>
            <w:rStyle w:val="Hyperlink"/>
            <w:noProof/>
          </w:rPr>
          <w:t>For manual SNPN selection, the UE uses the existing HRNN for the SNPN.</w:t>
        </w:r>
      </w:hyperlink>
    </w:p>
    <w:p w14:paraId="5A44182E" w14:textId="7D7E8C4F"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35F48065" w14:textId="14DC1AEF" w:rsidR="00BF1E4E"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5596" w:history="1">
        <w:r w:rsidR="00BF1E4E" w:rsidRPr="00A531CC">
          <w:rPr>
            <w:rStyle w:val="Hyperlink"/>
            <w:noProof/>
          </w:rPr>
          <w:t>Proposal 1</w:t>
        </w:r>
        <w:r w:rsidR="00BF1E4E">
          <w:rPr>
            <w:rFonts w:asciiTheme="minorHAnsi" w:eastAsiaTheme="minorEastAsia" w:hAnsiTheme="minorHAnsi" w:cstheme="minorBidi"/>
            <w:b w:val="0"/>
            <w:noProof/>
            <w:sz w:val="22"/>
            <w:szCs w:val="22"/>
            <w:lang w:val="en-US" w:eastAsia="en-US"/>
          </w:rPr>
          <w:tab/>
        </w:r>
        <w:r w:rsidR="00BF1E4E" w:rsidRPr="00A531CC">
          <w:rPr>
            <w:rStyle w:val="Hyperlink"/>
            <w:noProof/>
          </w:rPr>
          <w:t>The indicator "access using credentials from a separate entity is supported" is set independent of the GIN broadcast.</w:t>
        </w:r>
      </w:hyperlink>
    </w:p>
    <w:p w14:paraId="7FEE6AC5" w14:textId="774CA2E1"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597" w:history="1">
        <w:r w:rsidRPr="00A531CC">
          <w:rPr>
            <w:rStyle w:val="Hyperlink"/>
            <w:noProof/>
          </w:rPr>
          <w:t>Proposal 2</w:t>
        </w:r>
        <w:r>
          <w:rPr>
            <w:rFonts w:asciiTheme="minorHAnsi" w:eastAsiaTheme="minorEastAsia" w:hAnsiTheme="minorHAnsi" w:cstheme="minorBidi"/>
            <w:b w:val="0"/>
            <w:noProof/>
            <w:sz w:val="22"/>
            <w:szCs w:val="22"/>
            <w:lang w:val="en-US" w:eastAsia="en-US"/>
          </w:rPr>
          <w:tab/>
        </w:r>
        <w:r w:rsidRPr="00A531CC">
          <w:rPr>
            <w:rStyle w:val="Hyperlink"/>
            <w:noProof/>
          </w:rPr>
          <w:t>Introduce a new IE to allow mapping SNPNs and their supported GINs. Further optimizations are FFS.</w:t>
        </w:r>
      </w:hyperlink>
    </w:p>
    <w:p w14:paraId="7882FDBA" w14:textId="079156DF"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598" w:history="1">
        <w:r w:rsidRPr="00A531CC">
          <w:rPr>
            <w:rStyle w:val="Hyperlink"/>
            <w:noProof/>
            <w:lang w:eastAsia="ja-JP"/>
          </w:rPr>
          <w:t>Proposal 3</w:t>
        </w:r>
        <w:r>
          <w:rPr>
            <w:rFonts w:asciiTheme="minorHAnsi" w:eastAsiaTheme="minorEastAsia" w:hAnsiTheme="minorHAnsi" w:cstheme="minorBidi"/>
            <w:b w:val="0"/>
            <w:noProof/>
            <w:sz w:val="22"/>
            <w:szCs w:val="22"/>
            <w:lang w:val="en-US" w:eastAsia="en-US"/>
          </w:rPr>
          <w:tab/>
        </w:r>
        <w:r w:rsidRPr="00A531CC">
          <w:rPr>
            <w:rStyle w:val="Hyperlink"/>
            <w:noProof/>
          </w:rPr>
          <w:t>Broadcast the</w:t>
        </w:r>
        <w:r w:rsidRPr="00A531CC">
          <w:rPr>
            <w:rStyle w:val="Hyperlink"/>
            <w:i/>
            <w:iCs/>
            <w:noProof/>
          </w:rPr>
          <w:t xml:space="preserve"> GIN-InfoList</w:t>
        </w:r>
        <w:r w:rsidRPr="00A531CC">
          <w:rPr>
            <w:rStyle w:val="Hyperlink"/>
            <w:noProof/>
          </w:rPr>
          <w:t xml:space="preserve"> in a SIB different than SIB1.</w:t>
        </w:r>
      </w:hyperlink>
    </w:p>
    <w:p w14:paraId="544CB3A4" w14:textId="38F7EFB7"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599" w:history="1">
        <w:r w:rsidRPr="00A531CC">
          <w:rPr>
            <w:rStyle w:val="Hyperlink"/>
            <w:noProof/>
          </w:rPr>
          <w:t>Proposal 4</w:t>
        </w:r>
        <w:r>
          <w:rPr>
            <w:rFonts w:asciiTheme="minorHAnsi" w:eastAsiaTheme="minorEastAsia" w:hAnsiTheme="minorHAnsi" w:cstheme="minorBidi"/>
            <w:b w:val="0"/>
            <w:noProof/>
            <w:sz w:val="22"/>
            <w:szCs w:val="22"/>
            <w:lang w:val="en-US" w:eastAsia="en-US"/>
          </w:rPr>
          <w:tab/>
        </w:r>
        <w:r w:rsidRPr="00A531CC">
          <w:rPr>
            <w:rStyle w:val="Hyperlink"/>
            <w:noProof/>
          </w:rPr>
          <w:t>Ask SA2 if the PLMN ID in the GIN encoding needs to be broadcast or whether it can be at least optional in the GIN.</w:t>
        </w:r>
      </w:hyperlink>
    </w:p>
    <w:p w14:paraId="1D948A26" w14:textId="0905BE6F"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600" w:history="1">
        <w:r w:rsidRPr="00A531CC">
          <w:rPr>
            <w:rStyle w:val="Hyperlink"/>
            <w:noProof/>
          </w:rPr>
          <w:t>Proposal 5</w:t>
        </w:r>
        <w:r>
          <w:rPr>
            <w:rFonts w:asciiTheme="minorHAnsi" w:eastAsiaTheme="minorEastAsia" w:hAnsiTheme="minorHAnsi" w:cstheme="minorBidi"/>
            <w:b w:val="0"/>
            <w:noProof/>
            <w:sz w:val="22"/>
            <w:szCs w:val="22"/>
            <w:lang w:val="en-US" w:eastAsia="en-US"/>
          </w:rPr>
          <w:tab/>
        </w:r>
        <w:r w:rsidRPr="00A531CC">
          <w:rPr>
            <w:rStyle w:val="Hyperlink"/>
            <w:noProof/>
          </w:rPr>
          <w:t>RAN2 assumes that human readable names for GINs are not needed, unless SA2 indicates otherwise.</w:t>
        </w:r>
      </w:hyperlink>
    </w:p>
    <w:p w14:paraId="66849909" w14:textId="61DDF44D"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601" w:history="1">
        <w:r w:rsidRPr="00A531CC">
          <w:rPr>
            <w:rStyle w:val="Hyperlink"/>
            <w:noProof/>
          </w:rPr>
          <w:t>Proposal 6</w:t>
        </w:r>
        <w:r>
          <w:rPr>
            <w:rFonts w:asciiTheme="minorHAnsi" w:eastAsiaTheme="minorEastAsia" w:hAnsiTheme="minorHAnsi" w:cstheme="minorBidi"/>
            <w:b w:val="0"/>
            <w:noProof/>
            <w:sz w:val="22"/>
            <w:szCs w:val="22"/>
            <w:lang w:val="en-US" w:eastAsia="en-US"/>
          </w:rPr>
          <w:tab/>
        </w:r>
        <w:r w:rsidRPr="00A531CC">
          <w:rPr>
            <w:rStyle w:val="Hyperlink"/>
            <w:noProof/>
          </w:rPr>
          <w:t>The cell (re)selection procedure is not impacted by introducing the new parameters to support authentication using credentials from an external entity.</w:t>
        </w:r>
      </w:hyperlink>
    </w:p>
    <w:p w14:paraId="07EFE82E" w14:textId="55476406" w:rsidR="00BF1E4E" w:rsidRDefault="00BF1E4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602" w:history="1">
        <w:r w:rsidRPr="00A531CC">
          <w:rPr>
            <w:rStyle w:val="Hyperlink"/>
            <w:noProof/>
          </w:rPr>
          <w:t>Proposal 7</w:t>
        </w:r>
        <w:r>
          <w:rPr>
            <w:rFonts w:asciiTheme="minorHAnsi" w:eastAsiaTheme="minorEastAsia" w:hAnsiTheme="minorHAnsi" w:cstheme="minorBidi"/>
            <w:b w:val="0"/>
            <w:noProof/>
            <w:sz w:val="22"/>
            <w:szCs w:val="22"/>
            <w:lang w:val="en-US" w:eastAsia="en-US"/>
          </w:rPr>
          <w:tab/>
        </w:r>
        <w:r w:rsidRPr="00A531CC">
          <w:rPr>
            <w:rStyle w:val="Hyperlink"/>
            <w:noProof/>
          </w:rPr>
          <w:t>Wait for RAN3 input for potential impact on connected mode mobility.</w:t>
        </w:r>
      </w:hyperlink>
    </w:p>
    <w:p w14:paraId="661D6CA0" w14:textId="19AAF47F"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24" w:name="_Ref67323944"/>
    <w:bookmarkStart w:id="25" w:name="_Ref67311114"/>
    <w:bookmarkStart w:id="26" w:name="_Ref60133113"/>
    <w:bookmarkStart w:id="27" w:name="_Ref174151459"/>
    <w:bookmarkStart w:id="28" w:name="_Ref189809556"/>
    <w:p w14:paraId="479D5553" w14:textId="0DA05DDD" w:rsidR="00A20169" w:rsidRPr="008B2DD6" w:rsidRDefault="00DD15F3" w:rsidP="00A20169">
      <w:pPr>
        <w:pStyle w:val="Reference"/>
        <w:rPr>
          <w:rFonts w:eastAsiaTheme="minorHAnsi"/>
          <w:lang w:val="en-US"/>
        </w:rPr>
      </w:pPr>
      <w:r>
        <w:fldChar w:fldCharType="begin"/>
      </w:r>
      <w:r>
        <w:instrText xml:space="preserve"> HYPERLINK "http://www.3gpp.org/ftp/tsg_ran/WG2_RL2//TSGR2_113-e/Docs//R2-2102489.zip" </w:instrText>
      </w:r>
      <w:r>
        <w:fldChar w:fldCharType="separate"/>
      </w:r>
      <w:r w:rsidR="00A20169" w:rsidRPr="00DD15F3">
        <w:rPr>
          <w:rStyle w:val="Hyperlink"/>
        </w:rPr>
        <w:t>R2-2102489</w:t>
      </w:r>
      <w:r>
        <w:fldChar w:fldCharType="end"/>
      </w:r>
      <w:r w:rsidR="00A20169">
        <w:t>, “</w:t>
      </w:r>
      <w:r w:rsidR="00A20169">
        <w:rPr>
          <w:rFonts w:cs="Arial"/>
          <w:lang w:val="en-US"/>
        </w:rPr>
        <w:t xml:space="preserve">Clarification request for </w:t>
      </w:r>
      <w:proofErr w:type="spellStart"/>
      <w:r w:rsidR="00A20169">
        <w:rPr>
          <w:rFonts w:cs="Arial"/>
          <w:lang w:val="en-US"/>
        </w:rPr>
        <w:t>eNPN</w:t>
      </w:r>
      <w:proofErr w:type="spellEnd"/>
      <w:r w:rsidR="00A20169">
        <w:rPr>
          <w:rFonts w:cs="Arial"/>
          <w:lang w:val="en-US"/>
        </w:rPr>
        <w:t xml:space="preserve"> features</w:t>
      </w:r>
      <w:r w:rsidR="00A20169">
        <w:t>”, RAN2,</w:t>
      </w:r>
      <w:r w:rsidR="00A20169" w:rsidRPr="008B2DD6">
        <w:t xml:space="preserve"> </w:t>
      </w:r>
      <w:r w:rsidR="00A20169">
        <w:t>RAN2</w:t>
      </w:r>
      <w:r w:rsidR="00A20169" w:rsidRPr="005F4AE6">
        <w:t>#113</w:t>
      </w:r>
      <w:r w:rsidR="00A20169">
        <w:t>e,</w:t>
      </w:r>
      <w:r w:rsidR="00A20169" w:rsidRPr="005F4AE6">
        <w:t xml:space="preserve"> </w:t>
      </w:r>
      <w:r w:rsidR="00A20169">
        <w:t>2021-02</w:t>
      </w:r>
      <w:bookmarkEnd w:id="24"/>
    </w:p>
    <w:bookmarkStart w:id="29" w:name="_Ref67312280"/>
    <w:bookmarkStart w:id="30" w:name="_Ref67312625"/>
    <w:bookmarkStart w:id="31" w:name="_Ref67314026"/>
    <w:p w14:paraId="09FFFCC7" w14:textId="7A81B92F" w:rsidR="0058720F" w:rsidRDefault="0058720F" w:rsidP="00920215">
      <w:pPr>
        <w:pStyle w:val="Reference"/>
      </w:pPr>
      <w:r>
        <w:rPr>
          <w:rFonts w:eastAsiaTheme="minorHAnsi"/>
          <w:lang w:val="en-US"/>
        </w:rPr>
        <w:fldChar w:fldCharType="begin"/>
      </w:r>
      <w:r>
        <w:rPr>
          <w:rFonts w:eastAsiaTheme="minorHAnsi"/>
          <w:lang w:val="en-US"/>
        </w:rPr>
        <w:instrText xml:space="preserve"> HYPERLINK "https://www.3gpp.org/ftp/tsg_sa/WG2_Arch/TSGS2_143e_Electronic/Docs/S2-2101076.zip" </w:instrText>
      </w:r>
      <w:r>
        <w:rPr>
          <w:rFonts w:eastAsiaTheme="minorHAnsi"/>
          <w:lang w:val="en-US"/>
        </w:rPr>
        <w:fldChar w:fldCharType="separate"/>
      </w:r>
      <w:r w:rsidRPr="0011645C">
        <w:rPr>
          <w:rStyle w:val="Hyperlink"/>
          <w:rFonts w:eastAsiaTheme="minorHAnsi"/>
          <w:lang w:val="en-US"/>
        </w:rPr>
        <w:t>S2-2101076</w:t>
      </w:r>
      <w:r>
        <w:rPr>
          <w:rFonts w:eastAsiaTheme="minorHAnsi"/>
          <w:lang w:val="en-US"/>
        </w:rPr>
        <w:fldChar w:fldCharType="end"/>
      </w:r>
      <w:r>
        <w:rPr>
          <w:rFonts w:eastAsiaTheme="minorHAnsi"/>
          <w:lang w:val="en-US"/>
        </w:rPr>
        <w:t>, “</w:t>
      </w:r>
      <w:r>
        <w:t xml:space="preserve">Reply LS on clarification request for </w:t>
      </w:r>
      <w:proofErr w:type="spellStart"/>
      <w:r>
        <w:t>eNPN</w:t>
      </w:r>
      <w:proofErr w:type="spellEnd"/>
      <w:r>
        <w:t xml:space="preserve"> features”, SA2, SA2</w:t>
      </w:r>
      <w:r w:rsidRPr="00A07F8A">
        <w:t>#143e</w:t>
      </w:r>
      <w:r>
        <w:t>, 2021-03</w:t>
      </w:r>
      <w:bookmarkEnd w:id="29"/>
      <w:bookmarkEnd w:id="30"/>
    </w:p>
    <w:p w14:paraId="5DF973B5" w14:textId="1EF07688" w:rsidR="005F4AE6" w:rsidRDefault="003B2E8F" w:rsidP="006E41A9">
      <w:pPr>
        <w:pStyle w:val="Reference"/>
      </w:pPr>
      <w:hyperlink r:id="rId21" w:history="1">
        <w:r w:rsidR="005F4AE6" w:rsidRPr="00B71626">
          <w:rPr>
            <w:rStyle w:val="Hyperlink"/>
          </w:rPr>
          <w:t>R2-2102413</w:t>
        </w:r>
      </w:hyperlink>
      <w:r w:rsidR="005F4AE6">
        <w:t>, “</w:t>
      </w:r>
      <w:r w:rsidR="005F4AE6" w:rsidRPr="005F4AE6">
        <w:t>Summary of [AT113-e][</w:t>
      </w:r>
      <w:proofErr w:type="gramStart"/>
      <w:r w:rsidR="005F4AE6" w:rsidRPr="005F4AE6">
        <w:t>031][</w:t>
      </w:r>
      <w:proofErr w:type="spellStart"/>
      <w:proofErr w:type="gramEnd"/>
      <w:r w:rsidR="005F4AE6" w:rsidRPr="005F4AE6">
        <w:t>eNPN</w:t>
      </w:r>
      <w:proofErr w:type="spellEnd"/>
      <w:r w:rsidR="005F4AE6" w:rsidRPr="005F4AE6">
        <w:t>] SNPN with subscription or credentials by a separate entity</w:t>
      </w:r>
      <w:r w:rsidR="005F4AE6">
        <w:t>”, Nokia, RAN2</w:t>
      </w:r>
      <w:r w:rsidR="005F4AE6" w:rsidRPr="005F4AE6">
        <w:t>#113</w:t>
      </w:r>
      <w:r w:rsidR="005F4AE6">
        <w:t>e,</w:t>
      </w:r>
      <w:r w:rsidR="005F4AE6" w:rsidRPr="005F4AE6">
        <w:t xml:space="preserve"> </w:t>
      </w:r>
      <w:r w:rsidR="005F4AE6">
        <w:t>2021-02</w:t>
      </w:r>
      <w:bookmarkEnd w:id="25"/>
      <w:bookmarkEnd w:id="31"/>
    </w:p>
    <w:p w14:paraId="07C66BDF" w14:textId="4275830E" w:rsidR="006E41A9" w:rsidRDefault="006E41A9" w:rsidP="002A4949">
      <w:pPr>
        <w:pStyle w:val="Reference"/>
      </w:pPr>
      <w:bookmarkStart w:id="32" w:name="_Ref67325559"/>
      <w:r>
        <w:t>TR 23.700-07,</w:t>
      </w:r>
      <w:r w:rsidRPr="009F6046">
        <w:t xml:space="preserve"> </w:t>
      </w:r>
      <w:r w:rsidR="009C6879">
        <w:t>“</w:t>
      </w:r>
      <w:r w:rsidRPr="009F6046">
        <w:t>Study on enhanced support of non-public networks</w:t>
      </w:r>
      <w:r w:rsidR="009C6879">
        <w:t>”</w:t>
      </w:r>
      <w:r>
        <w:t>, TSG SA, V2.0</w:t>
      </w:r>
      <w:r w:rsidR="009C6879">
        <w:t>.0</w:t>
      </w:r>
      <w:r>
        <w:t>, 202</w:t>
      </w:r>
      <w:bookmarkStart w:id="33" w:name="_Ref59200586"/>
      <w:bookmarkEnd w:id="26"/>
      <w:r w:rsidR="009C6879">
        <w:t>1-03</w:t>
      </w:r>
      <w:bookmarkEnd w:id="32"/>
    </w:p>
    <w:bookmarkStart w:id="34" w:name="_Ref67399727"/>
    <w:p w14:paraId="15621B6E" w14:textId="454780E3" w:rsidR="00796C03" w:rsidRDefault="00DD15F3" w:rsidP="00796C03">
      <w:pPr>
        <w:pStyle w:val="Reference"/>
      </w:pPr>
      <w:r>
        <w:fldChar w:fldCharType="begin"/>
      </w:r>
      <w:r>
        <w:instrText xml:space="preserve"> HYPERLINK "http://www.3gpp.org/ftp/tsg_ran/WG2_RL2//TSGR2_113-e/Docs//R2-2101717.zip" </w:instrText>
      </w:r>
      <w:r>
        <w:fldChar w:fldCharType="separate"/>
      </w:r>
      <w:r w:rsidR="00796C03" w:rsidRPr="00DD15F3">
        <w:rPr>
          <w:rStyle w:val="Hyperlink"/>
        </w:rPr>
        <w:t>R2-2101717</w:t>
      </w:r>
      <w:r>
        <w:fldChar w:fldCharType="end"/>
      </w:r>
      <w:r w:rsidR="00796C03">
        <w:t>, “</w:t>
      </w:r>
      <w:hyperlink r:id="rId22">
        <w:r w:rsidR="00796C03" w:rsidRPr="00D82D18">
          <w:t>Support SNPN along with credentials owned by an entity separate from the SNPN</w:t>
        </w:r>
      </w:hyperlink>
      <w:r w:rsidR="00796C03" w:rsidRPr="00D82D18">
        <w:t>”, CMCC, RAN2#113e, 2021-02</w:t>
      </w:r>
      <w:bookmarkEnd w:id="34"/>
    </w:p>
    <w:p w14:paraId="63286DAA" w14:textId="0B5D0D31" w:rsidR="0061375B" w:rsidRPr="00521FF5" w:rsidRDefault="0061375B" w:rsidP="00F42E96">
      <w:pPr>
        <w:pStyle w:val="Reference"/>
      </w:pPr>
      <w:bookmarkStart w:id="35" w:name="_Ref68110808"/>
      <w:r>
        <w:t xml:space="preserve">TS 23.501, “System architecture for the 5G System (5GS); Stage 2”, V17.0.0, </w:t>
      </w:r>
      <w:r w:rsidRPr="0061375B">
        <w:t>2021-03</w:t>
      </w:r>
      <w:bookmarkEnd w:id="35"/>
    </w:p>
    <w:bookmarkEnd w:id="23"/>
    <w:bookmarkEnd w:id="27"/>
    <w:bookmarkEnd w:id="28"/>
    <w:bookmarkEnd w:id="33"/>
    <w:p w14:paraId="0ABBF6C6" w14:textId="77777777" w:rsidR="0083417C" w:rsidRPr="00043830" w:rsidRDefault="0083417C" w:rsidP="00043830"/>
    <w:sectPr w:rsidR="0083417C" w:rsidRPr="00043830" w:rsidSect="00B55132">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9C3B9" w14:textId="77777777" w:rsidR="00100BB5" w:rsidRDefault="00100BB5">
      <w:r>
        <w:separator/>
      </w:r>
    </w:p>
  </w:endnote>
  <w:endnote w:type="continuationSeparator" w:id="0">
    <w:p w14:paraId="47CDD054" w14:textId="77777777" w:rsidR="00100BB5" w:rsidRDefault="00100BB5">
      <w:r>
        <w:continuationSeparator/>
      </w:r>
    </w:p>
  </w:endnote>
  <w:endnote w:type="continuationNotice" w:id="1">
    <w:p w14:paraId="3D7F5077" w14:textId="77777777" w:rsidR="00100BB5" w:rsidRDefault="00100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Print"/>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8255F" w14:textId="77777777" w:rsidR="00100BB5" w:rsidRDefault="00100BB5">
      <w:r>
        <w:separator/>
      </w:r>
    </w:p>
  </w:footnote>
  <w:footnote w:type="continuationSeparator" w:id="0">
    <w:p w14:paraId="449FC955" w14:textId="77777777" w:rsidR="00100BB5" w:rsidRDefault="00100BB5">
      <w:r>
        <w:continuationSeparator/>
      </w:r>
    </w:p>
  </w:footnote>
  <w:footnote w:type="continuationNotice" w:id="1">
    <w:p w14:paraId="0DA90981" w14:textId="77777777" w:rsidR="00100BB5" w:rsidRDefault="00100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A3EE0"/>
    <w:multiLevelType w:val="hybridMultilevel"/>
    <w:tmpl w:val="F21017F0"/>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3"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B3023C"/>
    <w:multiLevelType w:val="hybridMultilevel"/>
    <w:tmpl w:val="EADA68A4"/>
    <w:lvl w:ilvl="0" w:tplc="61DEF04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02054"/>
    <w:multiLevelType w:val="hybridMultilevel"/>
    <w:tmpl w:val="DD42E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91D0B"/>
    <w:multiLevelType w:val="hybridMultilevel"/>
    <w:tmpl w:val="C0A27A18"/>
    <w:lvl w:ilvl="0" w:tplc="4FE8F75E">
      <w:start w:val="2020"/>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58B1BA5"/>
    <w:multiLevelType w:val="hybridMultilevel"/>
    <w:tmpl w:val="43BE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178EF"/>
    <w:multiLevelType w:val="hybridMultilevel"/>
    <w:tmpl w:val="7CBC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AA4D2A"/>
    <w:multiLevelType w:val="hybridMultilevel"/>
    <w:tmpl w:val="06AAE378"/>
    <w:lvl w:ilvl="0" w:tplc="74F07D6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D84C28"/>
    <w:multiLevelType w:val="hybridMultilevel"/>
    <w:tmpl w:val="156085C4"/>
    <w:lvl w:ilvl="0" w:tplc="04090003">
      <w:start w:val="1"/>
      <w:numFmt w:val="bullet"/>
      <w:lvlText w:val="o"/>
      <w:lvlJc w:val="left"/>
      <w:pPr>
        <w:tabs>
          <w:tab w:val="num" w:pos="720"/>
        </w:tabs>
        <w:ind w:left="720" w:hanging="360"/>
      </w:pPr>
      <w:rPr>
        <w:rFonts w:ascii="Courier New" w:hAnsi="Courier New" w:cs="Courier New" w:hint="default"/>
      </w:rPr>
    </w:lvl>
    <w:lvl w:ilvl="1" w:tplc="639478D4">
      <w:start w:val="5"/>
      <w:numFmt w:val="bullet"/>
      <w:lvlText w:val="+"/>
      <w:lvlJc w:val="left"/>
      <w:pPr>
        <w:tabs>
          <w:tab w:val="num" w:pos="1440"/>
        </w:tabs>
        <w:ind w:left="1440" w:hanging="360"/>
      </w:pPr>
      <w:rPr>
        <w:rFonts w:ascii="Arial" w:eastAsiaTheme="minorHAnsi" w:hAnsi="Arial" w:hint="default"/>
        <w:color w:val="00B050"/>
      </w:rPr>
    </w:lvl>
    <w:lvl w:ilvl="2" w:tplc="AA4A8DB6">
      <w:start w:val="1"/>
      <w:numFmt w:val="bullet"/>
      <w:lvlText w:val="—"/>
      <w:lvlJc w:val="left"/>
      <w:pPr>
        <w:tabs>
          <w:tab w:val="num" w:pos="2160"/>
        </w:tabs>
        <w:ind w:left="2160" w:hanging="360"/>
      </w:pPr>
      <w:rPr>
        <w:rFonts w:ascii="Ericsson Hilda" w:hAnsi="Ericsson Hilda" w:hint="default"/>
      </w:rPr>
    </w:lvl>
    <w:lvl w:ilvl="3" w:tplc="FE686F94">
      <w:start w:val="1"/>
      <w:numFmt w:val="bullet"/>
      <w:lvlText w:val="—"/>
      <w:lvlJc w:val="left"/>
      <w:pPr>
        <w:tabs>
          <w:tab w:val="num" w:pos="2880"/>
        </w:tabs>
        <w:ind w:left="2880" w:hanging="360"/>
      </w:pPr>
      <w:rPr>
        <w:rFonts w:ascii="Ericsson Hilda" w:hAnsi="Ericsson Hilda" w:hint="default"/>
      </w:rPr>
    </w:lvl>
    <w:lvl w:ilvl="4" w:tplc="0DA24350">
      <w:start w:val="1"/>
      <w:numFmt w:val="bullet"/>
      <w:lvlText w:val="—"/>
      <w:lvlJc w:val="left"/>
      <w:pPr>
        <w:tabs>
          <w:tab w:val="num" w:pos="3600"/>
        </w:tabs>
        <w:ind w:left="3600" w:hanging="360"/>
      </w:pPr>
      <w:rPr>
        <w:rFonts w:ascii="Ericsson Hilda" w:hAnsi="Ericsson Hilda" w:hint="default"/>
      </w:rPr>
    </w:lvl>
    <w:lvl w:ilvl="5" w:tplc="CFD6FEAC">
      <w:start w:val="1"/>
      <w:numFmt w:val="bullet"/>
      <w:lvlText w:val="—"/>
      <w:lvlJc w:val="left"/>
      <w:pPr>
        <w:tabs>
          <w:tab w:val="num" w:pos="4320"/>
        </w:tabs>
        <w:ind w:left="4320" w:hanging="360"/>
      </w:pPr>
      <w:rPr>
        <w:rFonts w:ascii="Ericsson Hilda" w:hAnsi="Ericsson Hilda" w:hint="default"/>
      </w:rPr>
    </w:lvl>
    <w:lvl w:ilvl="6" w:tplc="B36E2C78">
      <w:start w:val="1"/>
      <w:numFmt w:val="bullet"/>
      <w:lvlText w:val="—"/>
      <w:lvlJc w:val="left"/>
      <w:pPr>
        <w:tabs>
          <w:tab w:val="num" w:pos="5040"/>
        </w:tabs>
        <w:ind w:left="5040" w:hanging="360"/>
      </w:pPr>
      <w:rPr>
        <w:rFonts w:ascii="Ericsson Hilda" w:hAnsi="Ericsson Hilda" w:hint="default"/>
      </w:rPr>
    </w:lvl>
    <w:lvl w:ilvl="7" w:tplc="66842D2E">
      <w:start w:val="1"/>
      <w:numFmt w:val="bullet"/>
      <w:lvlText w:val="—"/>
      <w:lvlJc w:val="left"/>
      <w:pPr>
        <w:tabs>
          <w:tab w:val="num" w:pos="5760"/>
        </w:tabs>
        <w:ind w:left="5760" w:hanging="360"/>
      </w:pPr>
      <w:rPr>
        <w:rFonts w:ascii="Ericsson Hilda" w:hAnsi="Ericsson Hilda" w:hint="default"/>
      </w:rPr>
    </w:lvl>
    <w:lvl w:ilvl="8" w:tplc="B36249BA">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9927B16"/>
    <w:multiLevelType w:val="hybridMultilevel"/>
    <w:tmpl w:val="1E68EDAA"/>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B440C4E"/>
    <w:multiLevelType w:val="hybridMultilevel"/>
    <w:tmpl w:val="344EF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B7002B"/>
    <w:multiLevelType w:val="hybridMultilevel"/>
    <w:tmpl w:val="CEAE8F60"/>
    <w:lvl w:ilvl="0" w:tplc="43F681CE">
      <w:start w:val="1"/>
      <w:numFmt w:val="bullet"/>
      <w:lvlText w:val="●"/>
      <w:lvlJc w:val="left"/>
      <w:pPr>
        <w:tabs>
          <w:tab w:val="num" w:pos="720"/>
        </w:tabs>
        <w:ind w:left="720" w:hanging="360"/>
      </w:pPr>
      <w:rPr>
        <w:rFonts w:ascii="Ericsson Hilda" w:hAnsi="Ericsson Hilda" w:hint="default"/>
      </w:rPr>
    </w:lvl>
    <w:lvl w:ilvl="1" w:tplc="A60A6500">
      <w:start w:val="2"/>
      <w:numFmt w:val="bullet"/>
      <w:lvlText w:val=""/>
      <w:lvlJc w:val="left"/>
      <w:pPr>
        <w:tabs>
          <w:tab w:val="num" w:pos="1440"/>
        </w:tabs>
        <w:ind w:left="1440" w:hanging="360"/>
      </w:pPr>
      <w:rPr>
        <w:rFonts w:ascii="Wingdings" w:eastAsiaTheme="minorHAnsi" w:hAnsi="Wingdings" w:cstheme="minorBidi"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6351262"/>
    <w:multiLevelType w:val="hybridMultilevel"/>
    <w:tmpl w:val="E26E2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779F4"/>
    <w:multiLevelType w:val="hybridMultilevel"/>
    <w:tmpl w:val="865E545A"/>
    <w:lvl w:ilvl="0" w:tplc="04090003">
      <w:start w:val="1"/>
      <w:numFmt w:val="bullet"/>
      <w:lvlText w:val="o"/>
      <w:lvlJc w:val="left"/>
      <w:pPr>
        <w:tabs>
          <w:tab w:val="num" w:pos="720"/>
        </w:tabs>
        <w:ind w:left="720" w:hanging="360"/>
      </w:pPr>
      <w:rPr>
        <w:rFonts w:ascii="Courier New" w:hAnsi="Courier New" w:cs="Courier New" w:hint="default"/>
      </w:rPr>
    </w:lvl>
    <w:lvl w:ilvl="1" w:tplc="43F681CE">
      <w:start w:val="1"/>
      <w:numFmt w:val="bullet"/>
      <w:lvlText w:val="●"/>
      <w:lvlJc w:val="left"/>
      <w:pPr>
        <w:tabs>
          <w:tab w:val="num" w:pos="1440"/>
        </w:tabs>
        <w:ind w:left="1440" w:hanging="360"/>
      </w:pPr>
      <w:rPr>
        <w:rFonts w:ascii="Ericsson Hilda" w:hAnsi="Ericsson Hilda" w:hint="default"/>
      </w:rPr>
    </w:lvl>
    <w:lvl w:ilvl="2" w:tplc="2F5EA390">
      <w:start w:val="1"/>
      <w:numFmt w:val="bullet"/>
      <w:lvlText w:val="—"/>
      <w:lvlJc w:val="left"/>
      <w:pPr>
        <w:tabs>
          <w:tab w:val="num" w:pos="2160"/>
        </w:tabs>
        <w:ind w:left="2160" w:hanging="360"/>
      </w:pPr>
      <w:rPr>
        <w:rFonts w:ascii="Ericsson Hilda" w:hAnsi="Ericsson Hilda" w:hint="default"/>
      </w:rPr>
    </w:lvl>
    <w:lvl w:ilvl="3" w:tplc="4C4ED4E8">
      <w:start w:val="1"/>
      <w:numFmt w:val="bullet"/>
      <w:lvlText w:val="—"/>
      <w:lvlJc w:val="left"/>
      <w:pPr>
        <w:tabs>
          <w:tab w:val="num" w:pos="2880"/>
        </w:tabs>
        <w:ind w:left="2880" w:hanging="360"/>
      </w:pPr>
      <w:rPr>
        <w:rFonts w:ascii="Ericsson Hilda" w:hAnsi="Ericsson Hilda" w:hint="default"/>
      </w:rPr>
    </w:lvl>
    <w:lvl w:ilvl="4" w:tplc="5DA03B7C">
      <w:start w:val="1"/>
      <w:numFmt w:val="bullet"/>
      <w:lvlText w:val="—"/>
      <w:lvlJc w:val="left"/>
      <w:pPr>
        <w:tabs>
          <w:tab w:val="num" w:pos="3600"/>
        </w:tabs>
        <w:ind w:left="3600" w:hanging="360"/>
      </w:pPr>
      <w:rPr>
        <w:rFonts w:ascii="Ericsson Hilda" w:hAnsi="Ericsson Hilda" w:hint="default"/>
      </w:rPr>
    </w:lvl>
    <w:lvl w:ilvl="5" w:tplc="917A89F0">
      <w:start w:val="1"/>
      <w:numFmt w:val="bullet"/>
      <w:lvlText w:val="—"/>
      <w:lvlJc w:val="left"/>
      <w:pPr>
        <w:tabs>
          <w:tab w:val="num" w:pos="4320"/>
        </w:tabs>
        <w:ind w:left="4320" w:hanging="360"/>
      </w:pPr>
      <w:rPr>
        <w:rFonts w:ascii="Ericsson Hilda" w:hAnsi="Ericsson Hilda" w:hint="default"/>
      </w:rPr>
    </w:lvl>
    <w:lvl w:ilvl="6" w:tplc="26EA555E">
      <w:start w:val="1"/>
      <w:numFmt w:val="bullet"/>
      <w:lvlText w:val="—"/>
      <w:lvlJc w:val="left"/>
      <w:pPr>
        <w:tabs>
          <w:tab w:val="num" w:pos="5040"/>
        </w:tabs>
        <w:ind w:left="5040" w:hanging="360"/>
      </w:pPr>
      <w:rPr>
        <w:rFonts w:ascii="Ericsson Hilda" w:hAnsi="Ericsson Hilda" w:hint="default"/>
      </w:rPr>
    </w:lvl>
    <w:lvl w:ilvl="7" w:tplc="79089EF4">
      <w:start w:val="1"/>
      <w:numFmt w:val="bullet"/>
      <w:lvlText w:val="—"/>
      <w:lvlJc w:val="left"/>
      <w:pPr>
        <w:tabs>
          <w:tab w:val="num" w:pos="5760"/>
        </w:tabs>
        <w:ind w:left="5760" w:hanging="360"/>
      </w:pPr>
      <w:rPr>
        <w:rFonts w:ascii="Ericsson Hilda" w:hAnsi="Ericsson Hilda" w:hint="default"/>
      </w:rPr>
    </w:lvl>
    <w:lvl w:ilvl="8" w:tplc="6FA8FBD2">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468BF"/>
    <w:multiLevelType w:val="hybridMultilevel"/>
    <w:tmpl w:val="5400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057F0"/>
    <w:multiLevelType w:val="hybridMultilevel"/>
    <w:tmpl w:val="03DA167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5F1CF1"/>
    <w:multiLevelType w:val="hybridMultilevel"/>
    <w:tmpl w:val="24A4ED1C"/>
    <w:lvl w:ilvl="0" w:tplc="8C8675D6">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1390703"/>
    <w:multiLevelType w:val="hybridMultilevel"/>
    <w:tmpl w:val="3F40FBCC"/>
    <w:lvl w:ilvl="0" w:tplc="D122A23A">
      <w:start w:val="1"/>
      <w:numFmt w:val="bullet"/>
      <w:lvlText w:val="—"/>
      <w:lvlJc w:val="left"/>
      <w:pPr>
        <w:ind w:left="360" w:hanging="360"/>
      </w:pPr>
      <w:rPr>
        <w:rFonts w:ascii="Ericsson Hilda Light" w:hAnsi="Ericsson Hilda Light"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2" w15:restartNumberingAfterBreak="0">
    <w:nsid w:val="6340689F"/>
    <w:multiLevelType w:val="hybridMultilevel"/>
    <w:tmpl w:val="E1285B7C"/>
    <w:lvl w:ilvl="0" w:tplc="43F681CE">
      <w:start w:val="1"/>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5B18D1"/>
    <w:multiLevelType w:val="hybridMultilevel"/>
    <w:tmpl w:val="5ACA7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1072B"/>
    <w:multiLevelType w:val="hybridMultilevel"/>
    <w:tmpl w:val="28187C40"/>
    <w:lvl w:ilvl="0" w:tplc="225203B0">
      <w:numFmt w:val="bullet"/>
      <w:lvlText w:val="−"/>
      <w:lvlJc w:val="left"/>
      <w:pPr>
        <w:tabs>
          <w:tab w:val="num" w:pos="720"/>
        </w:tabs>
        <w:ind w:left="720" w:hanging="360"/>
      </w:pPr>
      <w:rPr>
        <w:rFonts w:ascii="Calibre Regular" w:hAnsi="Calibre Regular" w:hint="default"/>
        <w:color w:val="FF0000"/>
      </w:rPr>
    </w:lvl>
    <w:lvl w:ilvl="1" w:tplc="43F681CE">
      <w:start w:val="1"/>
      <w:numFmt w:val="bullet"/>
      <w:lvlText w:val="●"/>
      <w:lvlJc w:val="left"/>
      <w:pPr>
        <w:tabs>
          <w:tab w:val="num" w:pos="1440"/>
        </w:tabs>
        <w:ind w:left="1440" w:hanging="360"/>
      </w:pPr>
      <w:rPr>
        <w:rFonts w:ascii="Ericsson Hilda" w:hAnsi="Ericsson Hilda" w:hint="default"/>
      </w:rPr>
    </w:lvl>
    <w:lvl w:ilvl="2" w:tplc="3A1E059C">
      <w:start w:val="1"/>
      <w:numFmt w:val="bullet"/>
      <w:lvlText w:val="●"/>
      <w:lvlJc w:val="left"/>
      <w:pPr>
        <w:tabs>
          <w:tab w:val="num" w:pos="2160"/>
        </w:tabs>
        <w:ind w:left="2160" w:hanging="360"/>
      </w:pPr>
      <w:rPr>
        <w:rFonts w:ascii="Ericsson Hilda" w:hAnsi="Ericsson Hilda" w:hint="default"/>
      </w:rPr>
    </w:lvl>
    <w:lvl w:ilvl="3" w:tplc="79B23474">
      <w:start w:val="1"/>
      <w:numFmt w:val="bullet"/>
      <w:lvlText w:val="●"/>
      <w:lvlJc w:val="left"/>
      <w:pPr>
        <w:tabs>
          <w:tab w:val="num" w:pos="2880"/>
        </w:tabs>
        <w:ind w:left="2880" w:hanging="360"/>
      </w:pPr>
      <w:rPr>
        <w:rFonts w:ascii="Ericsson Hilda" w:hAnsi="Ericsson Hilda" w:hint="default"/>
      </w:rPr>
    </w:lvl>
    <w:lvl w:ilvl="4" w:tplc="96ACB604">
      <w:start w:val="1"/>
      <w:numFmt w:val="bullet"/>
      <w:lvlText w:val="●"/>
      <w:lvlJc w:val="left"/>
      <w:pPr>
        <w:tabs>
          <w:tab w:val="num" w:pos="3600"/>
        </w:tabs>
        <w:ind w:left="3600" w:hanging="360"/>
      </w:pPr>
      <w:rPr>
        <w:rFonts w:ascii="Ericsson Hilda" w:hAnsi="Ericsson Hilda" w:hint="default"/>
      </w:rPr>
    </w:lvl>
    <w:lvl w:ilvl="5" w:tplc="2F7023C6">
      <w:start w:val="1"/>
      <w:numFmt w:val="bullet"/>
      <w:lvlText w:val="●"/>
      <w:lvlJc w:val="left"/>
      <w:pPr>
        <w:tabs>
          <w:tab w:val="num" w:pos="4320"/>
        </w:tabs>
        <w:ind w:left="4320" w:hanging="360"/>
      </w:pPr>
      <w:rPr>
        <w:rFonts w:ascii="Ericsson Hilda" w:hAnsi="Ericsson Hilda" w:hint="default"/>
      </w:rPr>
    </w:lvl>
    <w:lvl w:ilvl="6" w:tplc="AD565EE2" w:tentative="1">
      <w:start w:val="1"/>
      <w:numFmt w:val="bullet"/>
      <w:lvlText w:val="●"/>
      <w:lvlJc w:val="left"/>
      <w:pPr>
        <w:tabs>
          <w:tab w:val="num" w:pos="5040"/>
        </w:tabs>
        <w:ind w:left="5040" w:hanging="360"/>
      </w:pPr>
      <w:rPr>
        <w:rFonts w:ascii="Ericsson Hilda" w:hAnsi="Ericsson Hilda" w:hint="default"/>
      </w:rPr>
    </w:lvl>
    <w:lvl w:ilvl="7" w:tplc="5B869BC8" w:tentative="1">
      <w:start w:val="1"/>
      <w:numFmt w:val="bullet"/>
      <w:lvlText w:val="●"/>
      <w:lvlJc w:val="left"/>
      <w:pPr>
        <w:tabs>
          <w:tab w:val="num" w:pos="5760"/>
        </w:tabs>
        <w:ind w:left="5760" w:hanging="360"/>
      </w:pPr>
      <w:rPr>
        <w:rFonts w:ascii="Ericsson Hilda" w:hAnsi="Ericsson Hilda" w:hint="default"/>
      </w:rPr>
    </w:lvl>
    <w:lvl w:ilvl="8" w:tplc="AE521A8A"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4"/>
  </w:num>
  <w:num w:numId="2">
    <w:abstractNumId w:val="19"/>
  </w:num>
  <w:num w:numId="3">
    <w:abstractNumId w:val="0"/>
  </w:num>
  <w:num w:numId="4">
    <w:abstractNumId w:val="26"/>
  </w:num>
  <w:num w:numId="5">
    <w:abstractNumId w:val="27"/>
  </w:num>
  <w:num w:numId="6">
    <w:abstractNumId w:val="29"/>
  </w:num>
  <w:num w:numId="7">
    <w:abstractNumId w:val="12"/>
  </w:num>
  <w:num w:numId="8">
    <w:abstractNumId w:val="14"/>
  </w:num>
  <w:num w:numId="9">
    <w:abstractNumId w:val="4"/>
  </w:num>
  <w:num w:numId="10">
    <w:abstractNumId w:val="39"/>
  </w:num>
  <w:num w:numId="11">
    <w:abstractNumId w:val="18"/>
  </w:num>
  <w:num w:numId="12">
    <w:abstractNumId w:val="34"/>
  </w:num>
  <w:num w:numId="13">
    <w:abstractNumId w:val="7"/>
  </w:num>
  <w:num w:numId="14">
    <w:abstractNumId w:val="38"/>
  </w:num>
  <w:num w:numId="15">
    <w:abstractNumId w:val="8"/>
  </w:num>
  <w:num w:numId="16">
    <w:abstractNumId w:val="35"/>
  </w:num>
  <w:num w:numId="17">
    <w:abstractNumId w:val="23"/>
  </w:num>
  <w:num w:numId="18">
    <w:abstractNumId w:val="15"/>
  </w:num>
  <w:num w:numId="19">
    <w:abstractNumId w:val="21"/>
  </w:num>
  <w:num w:numId="20">
    <w:abstractNumId w:val="11"/>
  </w:num>
  <w:num w:numId="21">
    <w:abstractNumId w:val="31"/>
  </w:num>
  <w:num w:numId="22">
    <w:abstractNumId w:val="16"/>
  </w:num>
  <w:num w:numId="23">
    <w:abstractNumId w:val="32"/>
  </w:num>
  <w:num w:numId="24">
    <w:abstractNumId w:val="36"/>
  </w:num>
  <w:num w:numId="25">
    <w:abstractNumId w:val="9"/>
  </w:num>
  <w:num w:numId="26">
    <w:abstractNumId w:val="22"/>
  </w:num>
  <w:num w:numId="27">
    <w:abstractNumId w:val="20"/>
  </w:num>
  <w:num w:numId="28">
    <w:abstractNumId w:val="6"/>
  </w:num>
  <w:num w:numId="29">
    <w:abstractNumId w:val="5"/>
  </w:num>
  <w:num w:numId="30">
    <w:abstractNumId w:val="2"/>
  </w:num>
  <w:num w:numId="31">
    <w:abstractNumId w:val="3"/>
  </w:num>
  <w:num w:numId="32">
    <w:abstractNumId w:val="10"/>
  </w:num>
  <w:num w:numId="33">
    <w:abstractNumId w:val="28"/>
  </w:num>
  <w:num w:numId="34">
    <w:abstractNumId w:val="30"/>
  </w:num>
  <w:num w:numId="35">
    <w:abstractNumId w:val="13"/>
  </w:num>
  <w:num w:numId="36">
    <w:abstractNumId w:val="33"/>
  </w:num>
  <w:num w:numId="37">
    <w:abstractNumId w:val="25"/>
  </w:num>
  <w:num w:numId="38">
    <w:abstractNumId w:val="17"/>
  </w:num>
  <w:num w:numId="39">
    <w:abstractNumId w:val="37"/>
  </w:num>
  <w:num w:numId="40">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3D28"/>
    <w:rsid w:val="00004FD6"/>
    <w:rsid w:val="0000564C"/>
    <w:rsid w:val="00005B84"/>
    <w:rsid w:val="00005BAF"/>
    <w:rsid w:val="00006446"/>
    <w:rsid w:val="00006896"/>
    <w:rsid w:val="00006961"/>
    <w:rsid w:val="00006D0C"/>
    <w:rsid w:val="00006D8F"/>
    <w:rsid w:val="00007ABD"/>
    <w:rsid w:val="00007CDC"/>
    <w:rsid w:val="00011B28"/>
    <w:rsid w:val="00011D87"/>
    <w:rsid w:val="00011EC1"/>
    <w:rsid w:val="00012613"/>
    <w:rsid w:val="000128DF"/>
    <w:rsid w:val="00012B54"/>
    <w:rsid w:val="00015D15"/>
    <w:rsid w:val="0001695B"/>
    <w:rsid w:val="0002047E"/>
    <w:rsid w:val="00020D6E"/>
    <w:rsid w:val="00021429"/>
    <w:rsid w:val="000220F9"/>
    <w:rsid w:val="00022C99"/>
    <w:rsid w:val="000235A1"/>
    <w:rsid w:val="00023A50"/>
    <w:rsid w:val="00024E89"/>
    <w:rsid w:val="00024F23"/>
    <w:rsid w:val="0002564D"/>
    <w:rsid w:val="00025ECA"/>
    <w:rsid w:val="00026773"/>
    <w:rsid w:val="00026DFC"/>
    <w:rsid w:val="00026E5B"/>
    <w:rsid w:val="00027408"/>
    <w:rsid w:val="00027600"/>
    <w:rsid w:val="00027B7D"/>
    <w:rsid w:val="00030F91"/>
    <w:rsid w:val="00031175"/>
    <w:rsid w:val="000314D8"/>
    <w:rsid w:val="00031FCB"/>
    <w:rsid w:val="00031FF1"/>
    <w:rsid w:val="000325B8"/>
    <w:rsid w:val="0003274A"/>
    <w:rsid w:val="0003344B"/>
    <w:rsid w:val="00034908"/>
    <w:rsid w:val="00034C15"/>
    <w:rsid w:val="000354C4"/>
    <w:rsid w:val="00035810"/>
    <w:rsid w:val="00036688"/>
    <w:rsid w:val="00036BA1"/>
    <w:rsid w:val="00040FDE"/>
    <w:rsid w:val="000411F7"/>
    <w:rsid w:val="00041390"/>
    <w:rsid w:val="0004165D"/>
    <w:rsid w:val="000422E2"/>
    <w:rsid w:val="00042512"/>
    <w:rsid w:val="00042F22"/>
    <w:rsid w:val="00043830"/>
    <w:rsid w:val="000439E1"/>
    <w:rsid w:val="00043E54"/>
    <w:rsid w:val="000444EF"/>
    <w:rsid w:val="00045135"/>
    <w:rsid w:val="00045371"/>
    <w:rsid w:val="000454F8"/>
    <w:rsid w:val="00045608"/>
    <w:rsid w:val="00046066"/>
    <w:rsid w:val="000464E4"/>
    <w:rsid w:val="00047330"/>
    <w:rsid w:val="000473EC"/>
    <w:rsid w:val="00050960"/>
    <w:rsid w:val="00050A45"/>
    <w:rsid w:val="00050FEC"/>
    <w:rsid w:val="00052282"/>
    <w:rsid w:val="00052A07"/>
    <w:rsid w:val="00052D88"/>
    <w:rsid w:val="000534E3"/>
    <w:rsid w:val="00053F41"/>
    <w:rsid w:val="00054200"/>
    <w:rsid w:val="00054565"/>
    <w:rsid w:val="000558BE"/>
    <w:rsid w:val="00055AA6"/>
    <w:rsid w:val="00055E13"/>
    <w:rsid w:val="00055E59"/>
    <w:rsid w:val="0005606A"/>
    <w:rsid w:val="00057117"/>
    <w:rsid w:val="0005760D"/>
    <w:rsid w:val="00057E5D"/>
    <w:rsid w:val="00057E5F"/>
    <w:rsid w:val="000606DF"/>
    <w:rsid w:val="0006083F"/>
    <w:rsid w:val="000616E7"/>
    <w:rsid w:val="00062403"/>
    <w:rsid w:val="000626A1"/>
    <w:rsid w:val="000631A3"/>
    <w:rsid w:val="000632A9"/>
    <w:rsid w:val="00063892"/>
    <w:rsid w:val="0006419C"/>
    <w:rsid w:val="000647B9"/>
    <w:rsid w:val="000647CF"/>
    <w:rsid w:val="0006487E"/>
    <w:rsid w:val="00064A73"/>
    <w:rsid w:val="00064FB2"/>
    <w:rsid w:val="000651F8"/>
    <w:rsid w:val="00065E1A"/>
    <w:rsid w:val="00066126"/>
    <w:rsid w:val="0006653D"/>
    <w:rsid w:val="000669F5"/>
    <w:rsid w:val="00066CC6"/>
    <w:rsid w:val="00067365"/>
    <w:rsid w:val="00067B34"/>
    <w:rsid w:val="0007143A"/>
    <w:rsid w:val="00071A59"/>
    <w:rsid w:val="00071F9B"/>
    <w:rsid w:val="0007317B"/>
    <w:rsid w:val="000740EB"/>
    <w:rsid w:val="000744F6"/>
    <w:rsid w:val="0007452D"/>
    <w:rsid w:val="00074ECE"/>
    <w:rsid w:val="00075A2E"/>
    <w:rsid w:val="00075C5D"/>
    <w:rsid w:val="0007756C"/>
    <w:rsid w:val="00077E5F"/>
    <w:rsid w:val="0008036A"/>
    <w:rsid w:val="00081212"/>
    <w:rsid w:val="00081720"/>
    <w:rsid w:val="00081AE6"/>
    <w:rsid w:val="00081BB5"/>
    <w:rsid w:val="00084D55"/>
    <w:rsid w:val="0008507E"/>
    <w:rsid w:val="000852A1"/>
    <w:rsid w:val="000855EB"/>
    <w:rsid w:val="00085B52"/>
    <w:rsid w:val="000866F2"/>
    <w:rsid w:val="0008741B"/>
    <w:rsid w:val="0009009F"/>
    <w:rsid w:val="0009041B"/>
    <w:rsid w:val="00090A9D"/>
    <w:rsid w:val="00090AA3"/>
    <w:rsid w:val="00091557"/>
    <w:rsid w:val="00091A77"/>
    <w:rsid w:val="000924C1"/>
    <w:rsid w:val="000924F0"/>
    <w:rsid w:val="000925C5"/>
    <w:rsid w:val="00093474"/>
    <w:rsid w:val="0009349C"/>
    <w:rsid w:val="000939B1"/>
    <w:rsid w:val="00093D04"/>
    <w:rsid w:val="00094588"/>
    <w:rsid w:val="0009510F"/>
    <w:rsid w:val="00095172"/>
    <w:rsid w:val="000960CD"/>
    <w:rsid w:val="00096E70"/>
    <w:rsid w:val="000A17E6"/>
    <w:rsid w:val="000A1B36"/>
    <w:rsid w:val="000A1B7B"/>
    <w:rsid w:val="000A218E"/>
    <w:rsid w:val="000A221F"/>
    <w:rsid w:val="000A2E5E"/>
    <w:rsid w:val="000A3EA4"/>
    <w:rsid w:val="000A5006"/>
    <w:rsid w:val="000A502B"/>
    <w:rsid w:val="000A55BA"/>
    <w:rsid w:val="000A56F2"/>
    <w:rsid w:val="000A64CD"/>
    <w:rsid w:val="000B05BA"/>
    <w:rsid w:val="000B0B2E"/>
    <w:rsid w:val="000B161A"/>
    <w:rsid w:val="000B1E82"/>
    <w:rsid w:val="000B2573"/>
    <w:rsid w:val="000B2719"/>
    <w:rsid w:val="000B39EA"/>
    <w:rsid w:val="000B3A8F"/>
    <w:rsid w:val="000B4AB9"/>
    <w:rsid w:val="000B4B92"/>
    <w:rsid w:val="000B4FD7"/>
    <w:rsid w:val="000B5514"/>
    <w:rsid w:val="000B58C3"/>
    <w:rsid w:val="000B5F20"/>
    <w:rsid w:val="000B61E9"/>
    <w:rsid w:val="000B6907"/>
    <w:rsid w:val="000B691C"/>
    <w:rsid w:val="000B6AD6"/>
    <w:rsid w:val="000B7469"/>
    <w:rsid w:val="000B7C1E"/>
    <w:rsid w:val="000C0448"/>
    <w:rsid w:val="000C0D63"/>
    <w:rsid w:val="000C103B"/>
    <w:rsid w:val="000C15F8"/>
    <w:rsid w:val="000C165A"/>
    <w:rsid w:val="000C283F"/>
    <w:rsid w:val="000C2A71"/>
    <w:rsid w:val="000C2E19"/>
    <w:rsid w:val="000C2FFA"/>
    <w:rsid w:val="000C4585"/>
    <w:rsid w:val="000C4DF0"/>
    <w:rsid w:val="000C5271"/>
    <w:rsid w:val="000C726D"/>
    <w:rsid w:val="000C74AD"/>
    <w:rsid w:val="000C758A"/>
    <w:rsid w:val="000C7C35"/>
    <w:rsid w:val="000C7EF0"/>
    <w:rsid w:val="000D03CD"/>
    <w:rsid w:val="000D0D07"/>
    <w:rsid w:val="000D0E64"/>
    <w:rsid w:val="000D0FC9"/>
    <w:rsid w:val="000D1042"/>
    <w:rsid w:val="000D107E"/>
    <w:rsid w:val="000D1F13"/>
    <w:rsid w:val="000D26C6"/>
    <w:rsid w:val="000D2DBE"/>
    <w:rsid w:val="000D321F"/>
    <w:rsid w:val="000D33E7"/>
    <w:rsid w:val="000D374C"/>
    <w:rsid w:val="000D3F96"/>
    <w:rsid w:val="000D4797"/>
    <w:rsid w:val="000D58BD"/>
    <w:rsid w:val="000D7AD4"/>
    <w:rsid w:val="000E0201"/>
    <w:rsid w:val="000E0239"/>
    <w:rsid w:val="000E02D9"/>
    <w:rsid w:val="000E0527"/>
    <w:rsid w:val="000E0BD7"/>
    <w:rsid w:val="000E0C56"/>
    <w:rsid w:val="000E1E92"/>
    <w:rsid w:val="000E1F45"/>
    <w:rsid w:val="000E357F"/>
    <w:rsid w:val="000E3C97"/>
    <w:rsid w:val="000E3D92"/>
    <w:rsid w:val="000E4077"/>
    <w:rsid w:val="000E47C5"/>
    <w:rsid w:val="000E4D7A"/>
    <w:rsid w:val="000E559A"/>
    <w:rsid w:val="000E69C2"/>
    <w:rsid w:val="000E6B80"/>
    <w:rsid w:val="000F06D6"/>
    <w:rsid w:val="000F0810"/>
    <w:rsid w:val="000F08EA"/>
    <w:rsid w:val="000F0EB1"/>
    <w:rsid w:val="000F1106"/>
    <w:rsid w:val="000F2824"/>
    <w:rsid w:val="000F3998"/>
    <w:rsid w:val="000F3BE9"/>
    <w:rsid w:val="000F3F6C"/>
    <w:rsid w:val="000F441F"/>
    <w:rsid w:val="000F5885"/>
    <w:rsid w:val="000F5DE6"/>
    <w:rsid w:val="000F6DF3"/>
    <w:rsid w:val="001005FF"/>
    <w:rsid w:val="00100BB5"/>
    <w:rsid w:val="00101D19"/>
    <w:rsid w:val="00102686"/>
    <w:rsid w:val="001028DD"/>
    <w:rsid w:val="00102AF1"/>
    <w:rsid w:val="00102EBD"/>
    <w:rsid w:val="00103D67"/>
    <w:rsid w:val="00103E77"/>
    <w:rsid w:val="00104584"/>
    <w:rsid w:val="0010544A"/>
    <w:rsid w:val="001062FB"/>
    <w:rsid w:val="001063E6"/>
    <w:rsid w:val="00106591"/>
    <w:rsid w:val="00106720"/>
    <w:rsid w:val="00107749"/>
    <w:rsid w:val="00107B88"/>
    <w:rsid w:val="00110232"/>
    <w:rsid w:val="00111D44"/>
    <w:rsid w:val="00112180"/>
    <w:rsid w:val="0011254B"/>
    <w:rsid w:val="00112BC2"/>
    <w:rsid w:val="00113523"/>
    <w:rsid w:val="00113CF4"/>
    <w:rsid w:val="00114706"/>
    <w:rsid w:val="00114B17"/>
    <w:rsid w:val="001150AD"/>
    <w:rsid w:val="001153EA"/>
    <w:rsid w:val="00115643"/>
    <w:rsid w:val="00115651"/>
    <w:rsid w:val="00115A6A"/>
    <w:rsid w:val="00115DE1"/>
    <w:rsid w:val="0011645C"/>
    <w:rsid w:val="00116765"/>
    <w:rsid w:val="00117814"/>
    <w:rsid w:val="0012090D"/>
    <w:rsid w:val="00120F3B"/>
    <w:rsid w:val="001219F5"/>
    <w:rsid w:val="00121A20"/>
    <w:rsid w:val="00121B89"/>
    <w:rsid w:val="0012377F"/>
    <w:rsid w:val="00123DE5"/>
    <w:rsid w:val="00124176"/>
    <w:rsid w:val="00124314"/>
    <w:rsid w:val="0012462D"/>
    <w:rsid w:val="00124B29"/>
    <w:rsid w:val="00126196"/>
    <w:rsid w:val="001266CE"/>
    <w:rsid w:val="00126B4A"/>
    <w:rsid w:val="00127FDE"/>
    <w:rsid w:val="0013000C"/>
    <w:rsid w:val="00130489"/>
    <w:rsid w:val="0013062B"/>
    <w:rsid w:val="00130CA4"/>
    <w:rsid w:val="00131073"/>
    <w:rsid w:val="00131810"/>
    <w:rsid w:val="00131B83"/>
    <w:rsid w:val="00132B81"/>
    <w:rsid w:val="00132DCA"/>
    <w:rsid w:val="00132FD0"/>
    <w:rsid w:val="001344C0"/>
    <w:rsid w:val="001346FA"/>
    <w:rsid w:val="001350E1"/>
    <w:rsid w:val="00135252"/>
    <w:rsid w:val="0013616E"/>
    <w:rsid w:val="00136EE4"/>
    <w:rsid w:val="00137AB5"/>
    <w:rsid w:val="00137ECD"/>
    <w:rsid w:val="00137F0B"/>
    <w:rsid w:val="001401E6"/>
    <w:rsid w:val="00142ADE"/>
    <w:rsid w:val="0014321C"/>
    <w:rsid w:val="00143237"/>
    <w:rsid w:val="00143718"/>
    <w:rsid w:val="00143DF1"/>
    <w:rsid w:val="001441CE"/>
    <w:rsid w:val="001445FF"/>
    <w:rsid w:val="00144EE4"/>
    <w:rsid w:val="00145E29"/>
    <w:rsid w:val="00146236"/>
    <w:rsid w:val="00146BE1"/>
    <w:rsid w:val="00147CA4"/>
    <w:rsid w:val="00147D29"/>
    <w:rsid w:val="0015071C"/>
    <w:rsid w:val="0015129F"/>
    <w:rsid w:val="00151714"/>
    <w:rsid w:val="0015191C"/>
    <w:rsid w:val="00151E23"/>
    <w:rsid w:val="001526E0"/>
    <w:rsid w:val="00152851"/>
    <w:rsid w:val="00153116"/>
    <w:rsid w:val="0015349A"/>
    <w:rsid w:val="001536E8"/>
    <w:rsid w:val="00154976"/>
    <w:rsid w:val="001551B5"/>
    <w:rsid w:val="0015529E"/>
    <w:rsid w:val="00155412"/>
    <w:rsid w:val="001568D1"/>
    <w:rsid w:val="00156A18"/>
    <w:rsid w:val="001572F2"/>
    <w:rsid w:val="001617FF"/>
    <w:rsid w:val="001618F9"/>
    <w:rsid w:val="00161CB5"/>
    <w:rsid w:val="00162AC6"/>
    <w:rsid w:val="00163B02"/>
    <w:rsid w:val="00164070"/>
    <w:rsid w:val="00164E2E"/>
    <w:rsid w:val="001659C1"/>
    <w:rsid w:val="00165ECF"/>
    <w:rsid w:val="001662B2"/>
    <w:rsid w:val="00166425"/>
    <w:rsid w:val="00170CA7"/>
    <w:rsid w:val="001725D3"/>
    <w:rsid w:val="001735B8"/>
    <w:rsid w:val="001738A6"/>
    <w:rsid w:val="00173A8E"/>
    <w:rsid w:val="00173AA6"/>
    <w:rsid w:val="00173BBD"/>
    <w:rsid w:val="00174F74"/>
    <w:rsid w:val="00174FF5"/>
    <w:rsid w:val="0017502A"/>
    <w:rsid w:val="0017502C"/>
    <w:rsid w:val="00175BFA"/>
    <w:rsid w:val="00175DE5"/>
    <w:rsid w:val="001762B1"/>
    <w:rsid w:val="00176431"/>
    <w:rsid w:val="001764FE"/>
    <w:rsid w:val="00176C12"/>
    <w:rsid w:val="00177BAC"/>
    <w:rsid w:val="00180158"/>
    <w:rsid w:val="0018060D"/>
    <w:rsid w:val="001806D9"/>
    <w:rsid w:val="00180A03"/>
    <w:rsid w:val="00180CDC"/>
    <w:rsid w:val="00181020"/>
    <w:rsid w:val="0018143F"/>
    <w:rsid w:val="0018160D"/>
    <w:rsid w:val="00181FF8"/>
    <w:rsid w:val="00182246"/>
    <w:rsid w:val="00182DDD"/>
    <w:rsid w:val="00183A35"/>
    <w:rsid w:val="00184A8B"/>
    <w:rsid w:val="00184ABC"/>
    <w:rsid w:val="00184AC3"/>
    <w:rsid w:val="00184F76"/>
    <w:rsid w:val="001855C6"/>
    <w:rsid w:val="00185DBE"/>
    <w:rsid w:val="00186052"/>
    <w:rsid w:val="00187A8B"/>
    <w:rsid w:val="00187F24"/>
    <w:rsid w:val="00190407"/>
    <w:rsid w:val="00190AC1"/>
    <w:rsid w:val="00190EA2"/>
    <w:rsid w:val="00192240"/>
    <w:rsid w:val="00193256"/>
    <w:rsid w:val="0019341A"/>
    <w:rsid w:val="00193FEB"/>
    <w:rsid w:val="001940A9"/>
    <w:rsid w:val="00194D4E"/>
    <w:rsid w:val="00195431"/>
    <w:rsid w:val="00195442"/>
    <w:rsid w:val="001972C2"/>
    <w:rsid w:val="0019734C"/>
    <w:rsid w:val="001974BB"/>
    <w:rsid w:val="001976CD"/>
    <w:rsid w:val="00197DF9"/>
    <w:rsid w:val="00197E65"/>
    <w:rsid w:val="00197FF1"/>
    <w:rsid w:val="001A03EA"/>
    <w:rsid w:val="001A0E75"/>
    <w:rsid w:val="001A15B5"/>
    <w:rsid w:val="001A1987"/>
    <w:rsid w:val="001A1CC0"/>
    <w:rsid w:val="001A2564"/>
    <w:rsid w:val="001A2C2D"/>
    <w:rsid w:val="001A35E7"/>
    <w:rsid w:val="001A5A35"/>
    <w:rsid w:val="001A6173"/>
    <w:rsid w:val="001A6CBA"/>
    <w:rsid w:val="001B039B"/>
    <w:rsid w:val="001B0464"/>
    <w:rsid w:val="001B0D97"/>
    <w:rsid w:val="001B1080"/>
    <w:rsid w:val="001B1599"/>
    <w:rsid w:val="001B2716"/>
    <w:rsid w:val="001B2814"/>
    <w:rsid w:val="001B35D1"/>
    <w:rsid w:val="001B39CA"/>
    <w:rsid w:val="001B3DCB"/>
    <w:rsid w:val="001B402E"/>
    <w:rsid w:val="001B42A7"/>
    <w:rsid w:val="001B4856"/>
    <w:rsid w:val="001B4BAF"/>
    <w:rsid w:val="001B5A5D"/>
    <w:rsid w:val="001B6D80"/>
    <w:rsid w:val="001B71E6"/>
    <w:rsid w:val="001B7519"/>
    <w:rsid w:val="001C0DC8"/>
    <w:rsid w:val="001C1BE8"/>
    <w:rsid w:val="001C1CE5"/>
    <w:rsid w:val="001C2AB3"/>
    <w:rsid w:val="001C3D2A"/>
    <w:rsid w:val="001C431E"/>
    <w:rsid w:val="001C4764"/>
    <w:rsid w:val="001C4C34"/>
    <w:rsid w:val="001C5571"/>
    <w:rsid w:val="001C5DFB"/>
    <w:rsid w:val="001C6285"/>
    <w:rsid w:val="001C69A3"/>
    <w:rsid w:val="001C727B"/>
    <w:rsid w:val="001D061F"/>
    <w:rsid w:val="001D0B59"/>
    <w:rsid w:val="001D1006"/>
    <w:rsid w:val="001D15E6"/>
    <w:rsid w:val="001D26D7"/>
    <w:rsid w:val="001D325D"/>
    <w:rsid w:val="001D51BA"/>
    <w:rsid w:val="001D53E7"/>
    <w:rsid w:val="001D5CF0"/>
    <w:rsid w:val="001D6342"/>
    <w:rsid w:val="001D654F"/>
    <w:rsid w:val="001D6962"/>
    <w:rsid w:val="001D6CB0"/>
    <w:rsid w:val="001D6D53"/>
    <w:rsid w:val="001D719E"/>
    <w:rsid w:val="001D73D9"/>
    <w:rsid w:val="001E0325"/>
    <w:rsid w:val="001E0392"/>
    <w:rsid w:val="001E16C8"/>
    <w:rsid w:val="001E1EAD"/>
    <w:rsid w:val="001E207D"/>
    <w:rsid w:val="001E284B"/>
    <w:rsid w:val="001E4930"/>
    <w:rsid w:val="001E51FC"/>
    <w:rsid w:val="001E5875"/>
    <w:rsid w:val="001E58E2"/>
    <w:rsid w:val="001E5A88"/>
    <w:rsid w:val="001E64CA"/>
    <w:rsid w:val="001E7AED"/>
    <w:rsid w:val="001F0F1F"/>
    <w:rsid w:val="001F1B20"/>
    <w:rsid w:val="001F2964"/>
    <w:rsid w:val="001F3916"/>
    <w:rsid w:val="001F54C5"/>
    <w:rsid w:val="001F5B25"/>
    <w:rsid w:val="001F5E08"/>
    <w:rsid w:val="001F662C"/>
    <w:rsid w:val="001F6A3A"/>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4174"/>
    <w:rsid w:val="0020497A"/>
    <w:rsid w:val="0020596B"/>
    <w:rsid w:val="00206269"/>
    <w:rsid w:val="002069B2"/>
    <w:rsid w:val="00206FF4"/>
    <w:rsid w:val="00207CEC"/>
    <w:rsid w:val="00207D3F"/>
    <w:rsid w:val="00207FA3"/>
    <w:rsid w:val="0021009D"/>
    <w:rsid w:val="0021355C"/>
    <w:rsid w:val="00213FCB"/>
    <w:rsid w:val="0021422C"/>
    <w:rsid w:val="00214DA8"/>
    <w:rsid w:val="00214FD0"/>
    <w:rsid w:val="00215423"/>
    <w:rsid w:val="002158FA"/>
    <w:rsid w:val="0021627A"/>
    <w:rsid w:val="00216299"/>
    <w:rsid w:val="002174A0"/>
    <w:rsid w:val="00217FF2"/>
    <w:rsid w:val="00220600"/>
    <w:rsid w:val="00221894"/>
    <w:rsid w:val="002224DB"/>
    <w:rsid w:val="002231AD"/>
    <w:rsid w:val="002232A3"/>
    <w:rsid w:val="0022383C"/>
    <w:rsid w:val="00223FCB"/>
    <w:rsid w:val="002240D4"/>
    <w:rsid w:val="00224609"/>
    <w:rsid w:val="00225012"/>
    <w:rsid w:val="00225274"/>
    <w:rsid w:val="002252C3"/>
    <w:rsid w:val="00225C54"/>
    <w:rsid w:val="00226F57"/>
    <w:rsid w:val="00227BFA"/>
    <w:rsid w:val="002301DA"/>
    <w:rsid w:val="00230765"/>
    <w:rsid w:val="00230D18"/>
    <w:rsid w:val="00230EF8"/>
    <w:rsid w:val="002310AE"/>
    <w:rsid w:val="002313F6"/>
    <w:rsid w:val="002319E4"/>
    <w:rsid w:val="00232B10"/>
    <w:rsid w:val="00232D04"/>
    <w:rsid w:val="0023366E"/>
    <w:rsid w:val="0023426C"/>
    <w:rsid w:val="0023468F"/>
    <w:rsid w:val="00234EEE"/>
    <w:rsid w:val="0023522F"/>
    <w:rsid w:val="0023538D"/>
    <w:rsid w:val="002355BA"/>
    <w:rsid w:val="00235632"/>
    <w:rsid w:val="00235872"/>
    <w:rsid w:val="0023724F"/>
    <w:rsid w:val="002372D3"/>
    <w:rsid w:val="00237A2D"/>
    <w:rsid w:val="0024082D"/>
    <w:rsid w:val="00241249"/>
    <w:rsid w:val="002414FE"/>
    <w:rsid w:val="00241559"/>
    <w:rsid w:val="0024268A"/>
    <w:rsid w:val="00242AE7"/>
    <w:rsid w:val="002435B3"/>
    <w:rsid w:val="00244273"/>
    <w:rsid w:val="00244E82"/>
    <w:rsid w:val="00245111"/>
    <w:rsid w:val="00245339"/>
    <w:rsid w:val="002457FA"/>
    <w:rsid w:val="002458EB"/>
    <w:rsid w:val="002462F2"/>
    <w:rsid w:val="002467EF"/>
    <w:rsid w:val="00247283"/>
    <w:rsid w:val="00247B56"/>
    <w:rsid w:val="002500C8"/>
    <w:rsid w:val="00250453"/>
    <w:rsid w:val="00250A62"/>
    <w:rsid w:val="00250E2C"/>
    <w:rsid w:val="00251371"/>
    <w:rsid w:val="002519B3"/>
    <w:rsid w:val="00252843"/>
    <w:rsid w:val="00252CD0"/>
    <w:rsid w:val="002530FC"/>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31E4"/>
    <w:rsid w:val="002632F6"/>
    <w:rsid w:val="00264228"/>
    <w:rsid w:val="00264334"/>
    <w:rsid w:val="0026473E"/>
    <w:rsid w:val="00265046"/>
    <w:rsid w:val="002658B2"/>
    <w:rsid w:val="00265B05"/>
    <w:rsid w:val="00266214"/>
    <w:rsid w:val="002669AF"/>
    <w:rsid w:val="00267A4E"/>
    <w:rsid w:val="00267C83"/>
    <w:rsid w:val="00270049"/>
    <w:rsid w:val="00270857"/>
    <w:rsid w:val="0027144F"/>
    <w:rsid w:val="00271813"/>
    <w:rsid w:val="00271F3A"/>
    <w:rsid w:val="0027243E"/>
    <w:rsid w:val="00272CFA"/>
    <w:rsid w:val="00273278"/>
    <w:rsid w:val="002737F4"/>
    <w:rsid w:val="002744D8"/>
    <w:rsid w:val="00274E8A"/>
    <w:rsid w:val="002776F2"/>
    <w:rsid w:val="0028015D"/>
    <w:rsid w:val="002805F5"/>
    <w:rsid w:val="00280751"/>
    <w:rsid w:val="00280D40"/>
    <w:rsid w:val="00280DFD"/>
    <w:rsid w:val="00282407"/>
    <w:rsid w:val="0028280A"/>
    <w:rsid w:val="00283840"/>
    <w:rsid w:val="00283E73"/>
    <w:rsid w:val="00284098"/>
    <w:rsid w:val="002845ED"/>
    <w:rsid w:val="0028490A"/>
    <w:rsid w:val="00285CD0"/>
    <w:rsid w:val="002861F7"/>
    <w:rsid w:val="00286774"/>
    <w:rsid w:val="00286ACD"/>
    <w:rsid w:val="00286DEC"/>
    <w:rsid w:val="00287297"/>
    <w:rsid w:val="0028733D"/>
    <w:rsid w:val="00287838"/>
    <w:rsid w:val="00290506"/>
    <w:rsid w:val="002907B5"/>
    <w:rsid w:val="00290CF3"/>
    <w:rsid w:val="00290F3B"/>
    <w:rsid w:val="00291011"/>
    <w:rsid w:val="00291379"/>
    <w:rsid w:val="0029246D"/>
    <w:rsid w:val="00292756"/>
    <w:rsid w:val="00292E08"/>
    <w:rsid w:val="00292EB7"/>
    <w:rsid w:val="00292F5D"/>
    <w:rsid w:val="002934A1"/>
    <w:rsid w:val="00294C62"/>
    <w:rsid w:val="00296227"/>
    <w:rsid w:val="00296706"/>
    <w:rsid w:val="00296B96"/>
    <w:rsid w:val="00296F44"/>
    <w:rsid w:val="0029777D"/>
    <w:rsid w:val="002A055E"/>
    <w:rsid w:val="002A0E13"/>
    <w:rsid w:val="002A13F3"/>
    <w:rsid w:val="002A1D4E"/>
    <w:rsid w:val="002A23CB"/>
    <w:rsid w:val="002A2869"/>
    <w:rsid w:val="002A2BD9"/>
    <w:rsid w:val="002A2C73"/>
    <w:rsid w:val="002A34C8"/>
    <w:rsid w:val="002A3896"/>
    <w:rsid w:val="002A483E"/>
    <w:rsid w:val="002A4949"/>
    <w:rsid w:val="002A4963"/>
    <w:rsid w:val="002A4E16"/>
    <w:rsid w:val="002A6989"/>
    <w:rsid w:val="002A7BD9"/>
    <w:rsid w:val="002B05B0"/>
    <w:rsid w:val="002B07A4"/>
    <w:rsid w:val="002B0866"/>
    <w:rsid w:val="002B099A"/>
    <w:rsid w:val="002B0AE1"/>
    <w:rsid w:val="002B1257"/>
    <w:rsid w:val="002B1693"/>
    <w:rsid w:val="002B1B20"/>
    <w:rsid w:val="002B210B"/>
    <w:rsid w:val="002B21D0"/>
    <w:rsid w:val="002B24D6"/>
    <w:rsid w:val="002B3182"/>
    <w:rsid w:val="002B47CD"/>
    <w:rsid w:val="002B5C4A"/>
    <w:rsid w:val="002B5D0D"/>
    <w:rsid w:val="002B65F9"/>
    <w:rsid w:val="002B67FD"/>
    <w:rsid w:val="002B7FDE"/>
    <w:rsid w:val="002C11B8"/>
    <w:rsid w:val="002C1993"/>
    <w:rsid w:val="002C22EB"/>
    <w:rsid w:val="002C41E6"/>
    <w:rsid w:val="002C4D03"/>
    <w:rsid w:val="002C5B28"/>
    <w:rsid w:val="002C6091"/>
    <w:rsid w:val="002C6A78"/>
    <w:rsid w:val="002C6BC4"/>
    <w:rsid w:val="002C738D"/>
    <w:rsid w:val="002D071A"/>
    <w:rsid w:val="002D0EF4"/>
    <w:rsid w:val="002D0FE4"/>
    <w:rsid w:val="002D1F0E"/>
    <w:rsid w:val="002D31A2"/>
    <w:rsid w:val="002D34B2"/>
    <w:rsid w:val="002D3CE4"/>
    <w:rsid w:val="002D3F64"/>
    <w:rsid w:val="002D47C1"/>
    <w:rsid w:val="002D48B0"/>
    <w:rsid w:val="002D4D92"/>
    <w:rsid w:val="002D511C"/>
    <w:rsid w:val="002D52D9"/>
    <w:rsid w:val="002D57D3"/>
    <w:rsid w:val="002D5B37"/>
    <w:rsid w:val="002D737D"/>
    <w:rsid w:val="002D7637"/>
    <w:rsid w:val="002E0545"/>
    <w:rsid w:val="002E0C37"/>
    <w:rsid w:val="002E1405"/>
    <w:rsid w:val="002E1577"/>
    <w:rsid w:val="002E17F2"/>
    <w:rsid w:val="002E3818"/>
    <w:rsid w:val="002E4DB7"/>
    <w:rsid w:val="002E5907"/>
    <w:rsid w:val="002E6715"/>
    <w:rsid w:val="002E6FB6"/>
    <w:rsid w:val="002E769D"/>
    <w:rsid w:val="002E7CAE"/>
    <w:rsid w:val="002F1755"/>
    <w:rsid w:val="002F1DAC"/>
    <w:rsid w:val="002F2771"/>
    <w:rsid w:val="002F28E6"/>
    <w:rsid w:val="002F2C8F"/>
    <w:rsid w:val="002F2F27"/>
    <w:rsid w:val="002F37A9"/>
    <w:rsid w:val="002F3DED"/>
    <w:rsid w:val="002F4049"/>
    <w:rsid w:val="002F702F"/>
    <w:rsid w:val="002F7A9D"/>
    <w:rsid w:val="00300B4A"/>
    <w:rsid w:val="00300E3A"/>
    <w:rsid w:val="0030195A"/>
    <w:rsid w:val="00301C64"/>
    <w:rsid w:val="00301CE6"/>
    <w:rsid w:val="0030256B"/>
    <w:rsid w:val="00302A7F"/>
    <w:rsid w:val="00303057"/>
    <w:rsid w:val="00304708"/>
    <w:rsid w:val="00304892"/>
    <w:rsid w:val="00304A9F"/>
    <w:rsid w:val="0030501F"/>
    <w:rsid w:val="003061A4"/>
    <w:rsid w:val="00306D1C"/>
    <w:rsid w:val="00307123"/>
    <w:rsid w:val="00307234"/>
    <w:rsid w:val="003074D2"/>
    <w:rsid w:val="00307566"/>
    <w:rsid w:val="00307760"/>
    <w:rsid w:val="00307BA1"/>
    <w:rsid w:val="0031073D"/>
    <w:rsid w:val="00311490"/>
    <w:rsid w:val="00311702"/>
    <w:rsid w:val="00311A93"/>
    <w:rsid w:val="00311E82"/>
    <w:rsid w:val="00313263"/>
    <w:rsid w:val="00313FD6"/>
    <w:rsid w:val="003143BD"/>
    <w:rsid w:val="0031469C"/>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1978"/>
    <w:rsid w:val="003226ED"/>
    <w:rsid w:val="00322734"/>
    <w:rsid w:val="00322C9F"/>
    <w:rsid w:val="00322E3D"/>
    <w:rsid w:val="003231C2"/>
    <w:rsid w:val="00324306"/>
    <w:rsid w:val="0032444F"/>
    <w:rsid w:val="003247AA"/>
    <w:rsid w:val="00324838"/>
    <w:rsid w:val="00324882"/>
    <w:rsid w:val="00324D23"/>
    <w:rsid w:val="0032638D"/>
    <w:rsid w:val="0032703D"/>
    <w:rsid w:val="003303DF"/>
    <w:rsid w:val="003306FB"/>
    <w:rsid w:val="00330829"/>
    <w:rsid w:val="003315EF"/>
    <w:rsid w:val="00331751"/>
    <w:rsid w:val="00331B31"/>
    <w:rsid w:val="00332505"/>
    <w:rsid w:val="00334579"/>
    <w:rsid w:val="00334BCF"/>
    <w:rsid w:val="00335858"/>
    <w:rsid w:val="00335C9D"/>
    <w:rsid w:val="0033608E"/>
    <w:rsid w:val="00336235"/>
    <w:rsid w:val="0033680E"/>
    <w:rsid w:val="00336BDA"/>
    <w:rsid w:val="00336C19"/>
    <w:rsid w:val="00340103"/>
    <w:rsid w:val="00340837"/>
    <w:rsid w:val="0034104A"/>
    <w:rsid w:val="003415C2"/>
    <w:rsid w:val="00341A62"/>
    <w:rsid w:val="00342512"/>
    <w:rsid w:val="00342BD7"/>
    <w:rsid w:val="003445AE"/>
    <w:rsid w:val="00345B41"/>
    <w:rsid w:val="00345BA2"/>
    <w:rsid w:val="00345E9A"/>
    <w:rsid w:val="0034613C"/>
    <w:rsid w:val="00346713"/>
    <w:rsid w:val="00346970"/>
    <w:rsid w:val="00346DB5"/>
    <w:rsid w:val="00346F81"/>
    <w:rsid w:val="003477B1"/>
    <w:rsid w:val="00347D0B"/>
    <w:rsid w:val="00350D6A"/>
    <w:rsid w:val="0035140E"/>
    <w:rsid w:val="003520F0"/>
    <w:rsid w:val="0035230A"/>
    <w:rsid w:val="003528D5"/>
    <w:rsid w:val="00352A16"/>
    <w:rsid w:val="003532ED"/>
    <w:rsid w:val="003547DA"/>
    <w:rsid w:val="00355018"/>
    <w:rsid w:val="003552ED"/>
    <w:rsid w:val="003561D5"/>
    <w:rsid w:val="00356297"/>
    <w:rsid w:val="00357380"/>
    <w:rsid w:val="003602D9"/>
    <w:rsid w:val="003604CE"/>
    <w:rsid w:val="003608D1"/>
    <w:rsid w:val="00360D54"/>
    <w:rsid w:val="003611F5"/>
    <w:rsid w:val="003628A4"/>
    <w:rsid w:val="00362B74"/>
    <w:rsid w:val="00363354"/>
    <w:rsid w:val="00363B62"/>
    <w:rsid w:val="00364127"/>
    <w:rsid w:val="00364F37"/>
    <w:rsid w:val="003654FE"/>
    <w:rsid w:val="00365FE7"/>
    <w:rsid w:val="00366EC6"/>
    <w:rsid w:val="00366FB3"/>
    <w:rsid w:val="0036728D"/>
    <w:rsid w:val="00367636"/>
    <w:rsid w:val="00370E47"/>
    <w:rsid w:val="00370EE9"/>
    <w:rsid w:val="003713D0"/>
    <w:rsid w:val="00371560"/>
    <w:rsid w:val="003742AC"/>
    <w:rsid w:val="00374884"/>
    <w:rsid w:val="00374E65"/>
    <w:rsid w:val="003764E1"/>
    <w:rsid w:val="003766CC"/>
    <w:rsid w:val="00376F1C"/>
    <w:rsid w:val="00377CE1"/>
    <w:rsid w:val="00380A32"/>
    <w:rsid w:val="00384343"/>
    <w:rsid w:val="003846C3"/>
    <w:rsid w:val="00385437"/>
    <w:rsid w:val="00385BF0"/>
    <w:rsid w:val="003860EB"/>
    <w:rsid w:val="003862AE"/>
    <w:rsid w:val="00386315"/>
    <w:rsid w:val="00387B26"/>
    <w:rsid w:val="0039028A"/>
    <w:rsid w:val="003903D8"/>
    <w:rsid w:val="00390DD3"/>
    <w:rsid w:val="003914BB"/>
    <w:rsid w:val="0039157E"/>
    <w:rsid w:val="0039382C"/>
    <w:rsid w:val="003939FF"/>
    <w:rsid w:val="00393C88"/>
    <w:rsid w:val="00393F9E"/>
    <w:rsid w:val="00394DA4"/>
    <w:rsid w:val="00395821"/>
    <w:rsid w:val="0039646F"/>
    <w:rsid w:val="003966BF"/>
    <w:rsid w:val="00397BB1"/>
    <w:rsid w:val="00397E09"/>
    <w:rsid w:val="003A0129"/>
    <w:rsid w:val="003A01F6"/>
    <w:rsid w:val="003A078E"/>
    <w:rsid w:val="003A1523"/>
    <w:rsid w:val="003A1CB2"/>
    <w:rsid w:val="003A20FB"/>
    <w:rsid w:val="003A2223"/>
    <w:rsid w:val="003A2966"/>
    <w:rsid w:val="003A2A0F"/>
    <w:rsid w:val="003A3831"/>
    <w:rsid w:val="003A39C3"/>
    <w:rsid w:val="003A45A1"/>
    <w:rsid w:val="003A5134"/>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209"/>
    <w:rsid w:val="003B0323"/>
    <w:rsid w:val="003B0EC1"/>
    <w:rsid w:val="003B135A"/>
    <w:rsid w:val="003B159C"/>
    <w:rsid w:val="003B2FD8"/>
    <w:rsid w:val="003B369F"/>
    <w:rsid w:val="003B36A3"/>
    <w:rsid w:val="003B486E"/>
    <w:rsid w:val="003B64BB"/>
    <w:rsid w:val="003B68C4"/>
    <w:rsid w:val="003B70AF"/>
    <w:rsid w:val="003B7FE5"/>
    <w:rsid w:val="003C0B56"/>
    <w:rsid w:val="003C0BC4"/>
    <w:rsid w:val="003C0CEB"/>
    <w:rsid w:val="003C11C8"/>
    <w:rsid w:val="003C1256"/>
    <w:rsid w:val="003C1667"/>
    <w:rsid w:val="003C22B8"/>
    <w:rsid w:val="003C24CE"/>
    <w:rsid w:val="003C2702"/>
    <w:rsid w:val="003C2D55"/>
    <w:rsid w:val="003C36C1"/>
    <w:rsid w:val="003C3834"/>
    <w:rsid w:val="003C3DC3"/>
    <w:rsid w:val="003C4442"/>
    <w:rsid w:val="003C6257"/>
    <w:rsid w:val="003C62BC"/>
    <w:rsid w:val="003C6C83"/>
    <w:rsid w:val="003C6EB1"/>
    <w:rsid w:val="003C72FE"/>
    <w:rsid w:val="003C7401"/>
    <w:rsid w:val="003C7806"/>
    <w:rsid w:val="003C78FB"/>
    <w:rsid w:val="003C7CE7"/>
    <w:rsid w:val="003D0EE8"/>
    <w:rsid w:val="003D109F"/>
    <w:rsid w:val="003D1902"/>
    <w:rsid w:val="003D2220"/>
    <w:rsid w:val="003D2478"/>
    <w:rsid w:val="003D3685"/>
    <w:rsid w:val="003D3C45"/>
    <w:rsid w:val="003D41F7"/>
    <w:rsid w:val="003D5181"/>
    <w:rsid w:val="003D5B1F"/>
    <w:rsid w:val="003D5F0A"/>
    <w:rsid w:val="003D5FB3"/>
    <w:rsid w:val="003D7EE1"/>
    <w:rsid w:val="003E052F"/>
    <w:rsid w:val="003E1382"/>
    <w:rsid w:val="003E15FA"/>
    <w:rsid w:val="003E17C4"/>
    <w:rsid w:val="003E1DD2"/>
    <w:rsid w:val="003E2AC9"/>
    <w:rsid w:val="003E34D0"/>
    <w:rsid w:val="003E4142"/>
    <w:rsid w:val="003E4BDF"/>
    <w:rsid w:val="003E5413"/>
    <w:rsid w:val="003E55E4"/>
    <w:rsid w:val="003E57A7"/>
    <w:rsid w:val="003E6AC0"/>
    <w:rsid w:val="003E74E3"/>
    <w:rsid w:val="003F0203"/>
    <w:rsid w:val="003F05C7"/>
    <w:rsid w:val="003F16EF"/>
    <w:rsid w:val="003F1BC2"/>
    <w:rsid w:val="003F22D0"/>
    <w:rsid w:val="003F2A24"/>
    <w:rsid w:val="003F2CD4"/>
    <w:rsid w:val="003F3A79"/>
    <w:rsid w:val="003F504A"/>
    <w:rsid w:val="003F505E"/>
    <w:rsid w:val="003F511E"/>
    <w:rsid w:val="003F5434"/>
    <w:rsid w:val="003F6BBE"/>
    <w:rsid w:val="003F6C5A"/>
    <w:rsid w:val="003F7222"/>
    <w:rsid w:val="004000E8"/>
    <w:rsid w:val="004015A3"/>
    <w:rsid w:val="004017A4"/>
    <w:rsid w:val="00402245"/>
    <w:rsid w:val="00402E2B"/>
    <w:rsid w:val="00403B07"/>
    <w:rsid w:val="0040512B"/>
    <w:rsid w:val="00405CA5"/>
    <w:rsid w:val="004061B3"/>
    <w:rsid w:val="00407CD3"/>
    <w:rsid w:val="00410134"/>
    <w:rsid w:val="00410B72"/>
    <w:rsid w:val="00410F18"/>
    <w:rsid w:val="004113BC"/>
    <w:rsid w:val="00412077"/>
    <w:rsid w:val="0041263E"/>
    <w:rsid w:val="004126B5"/>
    <w:rsid w:val="004126CF"/>
    <w:rsid w:val="0041345B"/>
    <w:rsid w:val="00413AAC"/>
    <w:rsid w:val="00413D1D"/>
    <w:rsid w:val="00413E92"/>
    <w:rsid w:val="0041437A"/>
    <w:rsid w:val="00415352"/>
    <w:rsid w:val="00416D18"/>
    <w:rsid w:val="004178F4"/>
    <w:rsid w:val="00420EB4"/>
    <w:rsid w:val="00420FA1"/>
    <w:rsid w:val="00421105"/>
    <w:rsid w:val="004211A8"/>
    <w:rsid w:val="0042135E"/>
    <w:rsid w:val="0042170E"/>
    <w:rsid w:val="0042201C"/>
    <w:rsid w:val="00422AA4"/>
    <w:rsid w:val="00422FF8"/>
    <w:rsid w:val="00423144"/>
    <w:rsid w:val="004233D8"/>
    <w:rsid w:val="0042340A"/>
    <w:rsid w:val="00423B3F"/>
    <w:rsid w:val="004242F4"/>
    <w:rsid w:val="0042444B"/>
    <w:rsid w:val="00424FCD"/>
    <w:rsid w:val="00426707"/>
    <w:rsid w:val="00426C60"/>
    <w:rsid w:val="00427248"/>
    <w:rsid w:val="00427D7B"/>
    <w:rsid w:val="004309E3"/>
    <w:rsid w:val="00431DC6"/>
    <w:rsid w:val="00432050"/>
    <w:rsid w:val="00432167"/>
    <w:rsid w:val="004333E4"/>
    <w:rsid w:val="004346F8"/>
    <w:rsid w:val="00435080"/>
    <w:rsid w:val="00435417"/>
    <w:rsid w:val="00435DB6"/>
    <w:rsid w:val="0043710E"/>
    <w:rsid w:val="00437447"/>
    <w:rsid w:val="00437C68"/>
    <w:rsid w:val="00440100"/>
    <w:rsid w:val="0044093B"/>
    <w:rsid w:val="0044186A"/>
    <w:rsid w:val="00441A92"/>
    <w:rsid w:val="00442FD1"/>
    <w:rsid w:val="004431DC"/>
    <w:rsid w:val="0044341B"/>
    <w:rsid w:val="004435E4"/>
    <w:rsid w:val="0044407F"/>
    <w:rsid w:val="00444F56"/>
    <w:rsid w:val="00445251"/>
    <w:rsid w:val="00445542"/>
    <w:rsid w:val="00445A2B"/>
    <w:rsid w:val="00445E64"/>
    <w:rsid w:val="00446488"/>
    <w:rsid w:val="00446963"/>
    <w:rsid w:val="00446A0A"/>
    <w:rsid w:val="004476CE"/>
    <w:rsid w:val="00450245"/>
    <w:rsid w:val="004517AA"/>
    <w:rsid w:val="00451F0B"/>
    <w:rsid w:val="0045202E"/>
    <w:rsid w:val="00452C35"/>
    <w:rsid w:val="00452CAC"/>
    <w:rsid w:val="00456606"/>
    <w:rsid w:val="00456E75"/>
    <w:rsid w:val="00457565"/>
    <w:rsid w:val="00457AD1"/>
    <w:rsid w:val="00457B18"/>
    <w:rsid w:val="00457B71"/>
    <w:rsid w:val="00460000"/>
    <w:rsid w:val="00460188"/>
    <w:rsid w:val="0046096F"/>
    <w:rsid w:val="00461F9F"/>
    <w:rsid w:val="004625F8"/>
    <w:rsid w:val="00462A73"/>
    <w:rsid w:val="00462A7D"/>
    <w:rsid w:val="00462CF8"/>
    <w:rsid w:val="0046322D"/>
    <w:rsid w:val="00464BF3"/>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E2F"/>
    <w:rsid w:val="004771A0"/>
    <w:rsid w:val="00477768"/>
    <w:rsid w:val="00481FE1"/>
    <w:rsid w:val="00482CE2"/>
    <w:rsid w:val="00482DDD"/>
    <w:rsid w:val="0048321D"/>
    <w:rsid w:val="00483327"/>
    <w:rsid w:val="00486A8B"/>
    <w:rsid w:val="00486D7A"/>
    <w:rsid w:val="00487AC8"/>
    <w:rsid w:val="00487BAB"/>
    <w:rsid w:val="004915FD"/>
    <w:rsid w:val="00492624"/>
    <w:rsid w:val="00492BC5"/>
    <w:rsid w:val="00493C13"/>
    <w:rsid w:val="004943AE"/>
    <w:rsid w:val="00494947"/>
    <w:rsid w:val="00495368"/>
    <w:rsid w:val="0049545F"/>
    <w:rsid w:val="00495857"/>
    <w:rsid w:val="00495907"/>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DDB"/>
    <w:rsid w:val="004A54F2"/>
    <w:rsid w:val="004A553A"/>
    <w:rsid w:val="004A63AA"/>
    <w:rsid w:val="004A6E70"/>
    <w:rsid w:val="004A7F97"/>
    <w:rsid w:val="004B01D7"/>
    <w:rsid w:val="004B1C49"/>
    <w:rsid w:val="004B2F45"/>
    <w:rsid w:val="004B30C3"/>
    <w:rsid w:val="004B358D"/>
    <w:rsid w:val="004B3785"/>
    <w:rsid w:val="004B4A6F"/>
    <w:rsid w:val="004B4F87"/>
    <w:rsid w:val="004B55CC"/>
    <w:rsid w:val="004B576D"/>
    <w:rsid w:val="004B5AB8"/>
    <w:rsid w:val="004B6D62"/>
    <w:rsid w:val="004B6F6A"/>
    <w:rsid w:val="004B6F87"/>
    <w:rsid w:val="004B6FA3"/>
    <w:rsid w:val="004B7B87"/>
    <w:rsid w:val="004B7C0C"/>
    <w:rsid w:val="004C0057"/>
    <w:rsid w:val="004C0FC9"/>
    <w:rsid w:val="004C12E9"/>
    <w:rsid w:val="004C1E1C"/>
    <w:rsid w:val="004C2791"/>
    <w:rsid w:val="004C3898"/>
    <w:rsid w:val="004C3949"/>
    <w:rsid w:val="004C496E"/>
    <w:rsid w:val="004C5E5B"/>
    <w:rsid w:val="004C5FC4"/>
    <w:rsid w:val="004C72B7"/>
    <w:rsid w:val="004C7EEA"/>
    <w:rsid w:val="004D01B8"/>
    <w:rsid w:val="004D19A5"/>
    <w:rsid w:val="004D1C6C"/>
    <w:rsid w:val="004D1FBA"/>
    <w:rsid w:val="004D22AD"/>
    <w:rsid w:val="004D2317"/>
    <w:rsid w:val="004D2760"/>
    <w:rsid w:val="004D2AAA"/>
    <w:rsid w:val="004D34CC"/>
    <w:rsid w:val="004D36B1"/>
    <w:rsid w:val="004D488B"/>
    <w:rsid w:val="004D5019"/>
    <w:rsid w:val="004D5880"/>
    <w:rsid w:val="004D674D"/>
    <w:rsid w:val="004D6DFF"/>
    <w:rsid w:val="004D7EBD"/>
    <w:rsid w:val="004D7F85"/>
    <w:rsid w:val="004E01D0"/>
    <w:rsid w:val="004E0E5C"/>
    <w:rsid w:val="004E1019"/>
    <w:rsid w:val="004E1294"/>
    <w:rsid w:val="004E136F"/>
    <w:rsid w:val="004E23D2"/>
    <w:rsid w:val="004E24F8"/>
    <w:rsid w:val="004E2658"/>
    <w:rsid w:val="004E2680"/>
    <w:rsid w:val="004E28F9"/>
    <w:rsid w:val="004E3B4E"/>
    <w:rsid w:val="004E3C8E"/>
    <w:rsid w:val="004E4319"/>
    <w:rsid w:val="004E462E"/>
    <w:rsid w:val="004E4993"/>
    <w:rsid w:val="004E4B44"/>
    <w:rsid w:val="004E56DC"/>
    <w:rsid w:val="004E5D1B"/>
    <w:rsid w:val="004E5E1E"/>
    <w:rsid w:val="004E70C3"/>
    <w:rsid w:val="004E71E8"/>
    <w:rsid w:val="004E76F4"/>
    <w:rsid w:val="004F0795"/>
    <w:rsid w:val="004F0B4E"/>
    <w:rsid w:val="004F0B6C"/>
    <w:rsid w:val="004F1AA5"/>
    <w:rsid w:val="004F2078"/>
    <w:rsid w:val="004F2664"/>
    <w:rsid w:val="004F2C80"/>
    <w:rsid w:val="004F2FF4"/>
    <w:rsid w:val="004F3049"/>
    <w:rsid w:val="004F3467"/>
    <w:rsid w:val="004F39DA"/>
    <w:rsid w:val="004F401C"/>
    <w:rsid w:val="004F415F"/>
    <w:rsid w:val="004F4DA3"/>
    <w:rsid w:val="004F5822"/>
    <w:rsid w:val="004F75CC"/>
    <w:rsid w:val="004F7DEE"/>
    <w:rsid w:val="005008AF"/>
    <w:rsid w:val="005019AC"/>
    <w:rsid w:val="0050265E"/>
    <w:rsid w:val="00504D9C"/>
    <w:rsid w:val="00504F0D"/>
    <w:rsid w:val="0050506F"/>
    <w:rsid w:val="00506234"/>
    <w:rsid w:val="00506557"/>
    <w:rsid w:val="0050677A"/>
    <w:rsid w:val="00506DEB"/>
    <w:rsid w:val="00507642"/>
    <w:rsid w:val="005108D8"/>
    <w:rsid w:val="00510AF9"/>
    <w:rsid w:val="00511284"/>
    <w:rsid w:val="005116F9"/>
    <w:rsid w:val="00512BA5"/>
    <w:rsid w:val="00512CFB"/>
    <w:rsid w:val="00513CE7"/>
    <w:rsid w:val="00513E29"/>
    <w:rsid w:val="0051413A"/>
    <w:rsid w:val="005153A7"/>
    <w:rsid w:val="00515829"/>
    <w:rsid w:val="00517A94"/>
    <w:rsid w:val="005204BD"/>
    <w:rsid w:val="005219CF"/>
    <w:rsid w:val="00521ECB"/>
    <w:rsid w:val="00521FF5"/>
    <w:rsid w:val="00522778"/>
    <w:rsid w:val="005234D5"/>
    <w:rsid w:val="00523C24"/>
    <w:rsid w:val="00523D2D"/>
    <w:rsid w:val="00524077"/>
    <w:rsid w:val="00524136"/>
    <w:rsid w:val="00525ED3"/>
    <w:rsid w:val="00526B80"/>
    <w:rsid w:val="005271A9"/>
    <w:rsid w:val="005301D0"/>
    <w:rsid w:val="005305C7"/>
    <w:rsid w:val="00531A0A"/>
    <w:rsid w:val="0053300D"/>
    <w:rsid w:val="00533361"/>
    <w:rsid w:val="00533DDD"/>
    <w:rsid w:val="00534B59"/>
    <w:rsid w:val="00536759"/>
    <w:rsid w:val="005375BF"/>
    <w:rsid w:val="00537B23"/>
    <w:rsid w:val="00537BD5"/>
    <w:rsid w:val="00537C15"/>
    <w:rsid w:val="00537C62"/>
    <w:rsid w:val="00540912"/>
    <w:rsid w:val="00540F06"/>
    <w:rsid w:val="00541A27"/>
    <w:rsid w:val="00543D50"/>
    <w:rsid w:val="00544145"/>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6B62"/>
    <w:rsid w:val="00556C5F"/>
    <w:rsid w:val="00556C79"/>
    <w:rsid w:val="0055704D"/>
    <w:rsid w:val="005577D5"/>
    <w:rsid w:val="005579F9"/>
    <w:rsid w:val="005603C1"/>
    <w:rsid w:val="00561095"/>
    <w:rsid w:val="0056121F"/>
    <w:rsid w:val="0056134B"/>
    <w:rsid w:val="00561E74"/>
    <w:rsid w:val="00562C32"/>
    <w:rsid w:val="00562D2B"/>
    <w:rsid w:val="00562EB4"/>
    <w:rsid w:val="00563BA8"/>
    <w:rsid w:val="00566000"/>
    <w:rsid w:val="0056659D"/>
    <w:rsid w:val="00570307"/>
    <w:rsid w:val="00570E6E"/>
    <w:rsid w:val="00571A10"/>
    <w:rsid w:val="00572505"/>
    <w:rsid w:val="00572E07"/>
    <w:rsid w:val="00574018"/>
    <w:rsid w:val="0057453C"/>
    <w:rsid w:val="0057467F"/>
    <w:rsid w:val="005746F8"/>
    <w:rsid w:val="00574855"/>
    <w:rsid w:val="005748D3"/>
    <w:rsid w:val="0057571D"/>
    <w:rsid w:val="00575BAA"/>
    <w:rsid w:val="005764FA"/>
    <w:rsid w:val="00577AD7"/>
    <w:rsid w:val="005802A0"/>
    <w:rsid w:val="0058067E"/>
    <w:rsid w:val="005812D5"/>
    <w:rsid w:val="00581343"/>
    <w:rsid w:val="00582195"/>
    <w:rsid w:val="0058237E"/>
    <w:rsid w:val="00582809"/>
    <w:rsid w:val="00583769"/>
    <w:rsid w:val="00583F65"/>
    <w:rsid w:val="00584822"/>
    <w:rsid w:val="00584A39"/>
    <w:rsid w:val="005864BD"/>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5DCA"/>
    <w:rsid w:val="00595E78"/>
    <w:rsid w:val="00597664"/>
    <w:rsid w:val="0059779B"/>
    <w:rsid w:val="00597B41"/>
    <w:rsid w:val="005A1734"/>
    <w:rsid w:val="005A209A"/>
    <w:rsid w:val="005A2547"/>
    <w:rsid w:val="005A2B31"/>
    <w:rsid w:val="005A4068"/>
    <w:rsid w:val="005A4367"/>
    <w:rsid w:val="005A49E8"/>
    <w:rsid w:val="005A4CA9"/>
    <w:rsid w:val="005A4CBE"/>
    <w:rsid w:val="005A5231"/>
    <w:rsid w:val="005A587A"/>
    <w:rsid w:val="005A63EC"/>
    <w:rsid w:val="005A662D"/>
    <w:rsid w:val="005A7E94"/>
    <w:rsid w:val="005B073F"/>
    <w:rsid w:val="005B09C9"/>
    <w:rsid w:val="005B1409"/>
    <w:rsid w:val="005B166B"/>
    <w:rsid w:val="005B35D7"/>
    <w:rsid w:val="005B392A"/>
    <w:rsid w:val="005B3AA3"/>
    <w:rsid w:val="005B41BA"/>
    <w:rsid w:val="005B4BE6"/>
    <w:rsid w:val="005B58F1"/>
    <w:rsid w:val="005B6F83"/>
    <w:rsid w:val="005B70A5"/>
    <w:rsid w:val="005C06A8"/>
    <w:rsid w:val="005C0B25"/>
    <w:rsid w:val="005C0EC8"/>
    <w:rsid w:val="005C291C"/>
    <w:rsid w:val="005C2BE3"/>
    <w:rsid w:val="005C34AE"/>
    <w:rsid w:val="005C5BCD"/>
    <w:rsid w:val="005C7361"/>
    <w:rsid w:val="005C7395"/>
    <w:rsid w:val="005C74FB"/>
    <w:rsid w:val="005C7874"/>
    <w:rsid w:val="005C7ADB"/>
    <w:rsid w:val="005D0D77"/>
    <w:rsid w:val="005D1602"/>
    <w:rsid w:val="005D2B14"/>
    <w:rsid w:val="005D44A5"/>
    <w:rsid w:val="005D540A"/>
    <w:rsid w:val="005D6DBF"/>
    <w:rsid w:val="005D7C7F"/>
    <w:rsid w:val="005E0873"/>
    <w:rsid w:val="005E1111"/>
    <w:rsid w:val="005E1190"/>
    <w:rsid w:val="005E15BB"/>
    <w:rsid w:val="005E1ADB"/>
    <w:rsid w:val="005E1D68"/>
    <w:rsid w:val="005E203D"/>
    <w:rsid w:val="005E33F2"/>
    <w:rsid w:val="005E385F"/>
    <w:rsid w:val="005E4617"/>
    <w:rsid w:val="005E47B1"/>
    <w:rsid w:val="005E5B81"/>
    <w:rsid w:val="005E66A2"/>
    <w:rsid w:val="005E7A95"/>
    <w:rsid w:val="005E7EDD"/>
    <w:rsid w:val="005F10FF"/>
    <w:rsid w:val="005F162D"/>
    <w:rsid w:val="005F20FC"/>
    <w:rsid w:val="005F273B"/>
    <w:rsid w:val="005F275A"/>
    <w:rsid w:val="005F2CB1"/>
    <w:rsid w:val="005F3025"/>
    <w:rsid w:val="005F3303"/>
    <w:rsid w:val="005F3AD8"/>
    <w:rsid w:val="005F3E84"/>
    <w:rsid w:val="005F4AE6"/>
    <w:rsid w:val="005F610E"/>
    <w:rsid w:val="005F618C"/>
    <w:rsid w:val="005F70BD"/>
    <w:rsid w:val="005F7678"/>
    <w:rsid w:val="005F79BE"/>
    <w:rsid w:val="005F7AF4"/>
    <w:rsid w:val="00600A78"/>
    <w:rsid w:val="0060283C"/>
    <w:rsid w:val="00603327"/>
    <w:rsid w:val="00604AC0"/>
    <w:rsid w:val="00604C56"/>
    <w:rsid w:val="00604F14"/>
    <w:rsid w:val="006052CB"/>
    <w:rsid w:val="006116F8"/>
    <w:rsid w:val="00611B83"/>
    <w:rsid w:val="006125C7"/>
    <w:rsid w:val="00612A65"/>
    <w:rsid w:val="00612E4B"/>
    <w:rsid w:val="00613257"/>
    <w:rsid w:val="0061357E"/>
    <w:rsid w:val="0061375B"/>
    <w:rsid w:val="00613AC5"/>
    <w:rsid w:val="00614CB3"/>
    <w:rsid w:val="00614DFC"/>
    <w:rsid w:val="006154A9"/>
    <w:rsid w:val="00617AF3"/>
    <w:rsid w:val="00617F79"/>
    <w:rsid w:val="00620732"/>
    <w:rsid w:val="00620A71"/>
    <w:rsid w:val="00620D80"/>
    <w:rsid w:val="006212E5"/>
    <w:rsid w:val="00621546"/>
    <w:rsid w:val="00621A21"/>
    <w:rsid w:val="00621C09"/>
    <w:rsid w:val="00621D82"/>
    <w:rsid w:val="00622232"/>
    <w:rsid w:val="0062277A"/>
    <w:rsid w:val="00622F85"/>
    <w:rsid w:val="006234A6"/>
    <w:rsid w:val="00623DA5"/>
    <w:rsid w:val="006243B4"/>
    <w:rsid w:val="00624597"/>
    <w:rsid w:val="00624929"/>
    <w:rsid w:val="00625294"/>
    <w:rsid w:val="00625CFE"/>
    <w:rsid w:val="00626656"/>
    <w:rsid w:val="00627570"/>
    <w:rsid w:val="00627763"/>
    <w:rsid w:val="00627986"/>
    <w:rsid w:val="00627D32"/>
    <w:rsid w:val="00630001"/>
    <w:rsid w:val="00630298"/>
    <w:rsid w:val="006311B3"/>
    <w:rsid w:val="0063284C"/>
    <w:rsid w:val="00632B2A"/>
    <w:rsid w:val="00632D63"/>
    <w:rsid w:val="00633128"/>
    <w:rsid w:val="00633407"/>
    <w:rsid w:val="00633517"/>
    <w:rsid w:val="006344C8"/>
    <w:rsid w:val="00634ED5"/>
    <w:rsid w:val="00635565"/>
    <w:rsid w:val="00635CB9"/>
    <w:rsid w:val="00636398"/>
    <w:rsid w:val="006368D3"/>
    <w:rsid w:val="00636F09"/>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624E"/>
    <w:rsid w:val="00646387"/>
    <w:rsid w:val="00646BB9"/>
    <w:rsid w:val="00646F2C"/>
    <w:rsid w:val="006471B2"/>
    <w:rsid w:val="00647B6F"/>
    <w:rsid w:val="0065087C"/>
    <w:rsid w:val="00650AB9"/>
    <w:rsid w:val="00652522"/>
    <w:rsid w:val="006526AE"/>
    <w:rsid w:val="00652C68"/>
    <w:rsid w:val="00652D1E"/>
    <w:rsid w:val="00652DC6"/>
    <w:rsid w:val="006536A1"/>
    <w:rsid w:val="00653B11"/>
    <w:rsid w:val="00655733"/>
    <w:rsid w:val="00655ACD"/>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981"/>
    <w:rsid w:val="00667905"/>
    <w:rsid w:val="00667EE7"/>
    <w:rsid w:val="00670922"/>
    <w:rsid w:val="00670BE1"/>
    <w:rsid w:val="00671554"/>
    <w:rsid w:val="00671D4B"/>
    <w:rsid w:val="00672136"/>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34E7"/>
    <w:rsid w:val="00683ECE"/>
    <w:rsid w:val="006852FA"/>
    <w:rsid w:val="00686D82"/>
    <w:rsid w:val="006872BD"/>
    <w:rsid w:val="0068750B"/>
    <w:rsid w:val="0069002B"/>
    <w:rsid w:val="006908F2"/>
    <w:rsid w:val="00691454"/>
    <w:rsid w:val="0069175B"/>
    <w:rsid w:val="00691865"/>
    <w:rsid w:val="006919CE"/>
    <w:rsid w:val="0069310F"/>
    <w:rsid w:val="006936A1"/>
    <w:rsid w:val="00693B14"/>
    <w:rsid w:val="00693B99"/>
    <w:rsid w:val="00694251"/>
    <w:rsid w:val="00694F2E"/>
    <w:rsid w:val="006950FC"/>
    <w:rsid w:val="006955A4"/>
    <w:rsid w:val="00695B0D"/>
    <w:rsid w:val="00695FC2"/>
    <w:rsid w:val="00696949"/>
    <w:rsid w:val="00696DF9"/>
    <w:rsid w:val="00697052"/>
    <w:rsid w:val="006976F9"/>
    <w:rsid w:val="006977C1"/>
    <w:rsid w:val="006A0494"/>
    <w:rsid w:val="006A137A"/>
    <w:rsid w:val="006A1FA1"/>
    <w:rsid w:val="006A268B"/>
    <w:rsid w:val="006A343C"/>
    <w:rsid w:val="006A4142"/>
    <w:rsid w:val="006A46FB"/>
    <w:rsid w:val="006A48B2"/>
    <w:rsid w:val="006A5E28"/>
    <w:rsid w:val="006A625C"/>
    <w:rsid w:val="006A67B5"/>
    <w:rsid w:val="006A697B"/>
    <w:rsid w:val="006A6B94"/>
    <w:rsid w:val="006A77C8"/>
    <w:rsid w:val="006A791C"/>
    <w:rsid w:val="006A7AFF"/>
    <w:rsid w:val="006A7B1F"/>
    <w:rsid w:val="006B1816"/>
    <w:rsid w:val="006B2031"/>
    <w:rsid w:val="006B2099"/>
    <w:rsid w:val="006B221A"/>
    <w:rsid w:val="006B31C9"/>
    <w:rsid w:val="006B32E2"/>
    <w:rsid w:val="006B32EC"/>
    <w:rsid w:val="006B3A39"/>
    <w:rsid w:val="006B50CF"/>
    <w:rsid w:val="006B5148"/>
    <w:rsid w:val="006B59AF"/>
    <w:rsid w:val="006B7259"/>
    <w:rsid w:val="006C035E"/>
    <w:rsid w:val="006C03B8"/>
    <w:rsid w:val="006C251A"/>
    <w:rsid w:val="006C280A"/>
    <w:rsid w:val="006C2A53"/>
    <w:rsid w:val="006C2F77"/>
    <w:rsid w:val="006C361D"/>
    <w:rsid w:val="006C4559"/>
    <w:rsid w:val="006C46E7"/>
    <w:rsid w:val="006C50DB"/>
    <w:rsid w:val="006C51B0"/>
    <w:rsid w:val="006C5AD9"/>
    <w:rsid w:val="006C5EC9"/>
    <w:rsid w:val="006C6059"/>
    <w:rsid w:val="006C68A5"/>
    <w:rsid w:val="006C6BAD"/>
    <w:rsid w:val="006C7522"/>
    <w:rsid w:val="006C7A8E"/>
    <w:rsid w:val="006C7FFB"/>
    <w:rsid w:val="006D0AC7"/>
    <w:rsid w:val="006D0AF9"/>
    <w:rsid w:val="006D17A6"/>
    <w:rsid w:val="006D2101"/>
    <w:rsid w:val="006D2F59"/>
    <w:rsid w:val="006D3150"/>
    <w:rsid w:val="006D337C"/>
    <w:rsid w:val="006D46B5"/>
    <w:rsid w:val="006D4AC1"/>
    <w:rsid w:val="006D4ED1"/>
    <w:rsid w:val="006D5340"/>
    <w:rsid w:val="006D5E9D"/>
    <w:rsid w:val="006D6017"/>
    <w:rsid w:val="006D60AC"/>
    <w:rsid w:val="006D632C"/>
    <w:rsid w:val="006D6741"/>
    <w:rsid w:val="006D6F08"/>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E39"/>
    <w:rsid w:val="006E565E"/>
    <w:rsid w:val="006E5E78"/>
    <w:rsid w:val="006E6240"/>
    <w:rsid w:val="006E673D"/>
    <w:rsid w:val="006E6E05"/>
    <w:rsid w:val="006E6E7F"/>
    <w:rsid w:val="006E7247"/>
    <w:rsid w:val="006E76DD"/>
    <w:rsid w:val="006E7D3B"/>
    <w:rsid w:val="006F1B70"/>
    <w:rsid w:val="006F1D30"/>
    <w:rsid w:val="006F202D"/>
    <w:rsid w:val="006F20A7"/>
    <w:rsid w:val="006F29ED"/>
    <w:rsid w:val="006F341D"/>
    <w:rsid w:val="006F3CDE"/>
    <w:rsid w:val="006F4760"/>
    <w:rsid w:val="006F58D4"/>
    <w:rsid w:val="006F592C"/>
    <w:rsid w:val="006F5BA2"/>
    <w:rsid w:val="006F6402"/>
    <w:rsid w:val="006F6582"/>
    <w:rsid w:val="006F6593"/>
    <w:rsid w:val="006F6BD9"/>
    <w:rsid w:val="006F6FEB"/>
    <w:rsid w:val="006F7165"/>
    <w:rsid w:val="00700878"/>
    <w:rsid w:val="00700BCE"/>
    <w:rsid w:val="0070155B"/>
    <w:rsid w:val="00701C3A"/>
    <w:rsid w:val="00702491"/>
    <w:rsid w:val="00702EDA"/>
    <w:rsid w:val="00702FCF"/>
    <w:rsid w:val="00703178"/>
    <w:rsid w:val="0070346E"/>
    <w:rsid w:val="00704EDB"/>
    <w:rsid w:val="00705F0D"/>
    <w:rsid w:val="00706101"/>
    <w:rsid w:val="00707072"/>
    <w:rsid w:val="0070727E"/>
    <w:rsid w:val="007079EB"/>
    <w:rsid w:val="00707D61"/>
    <w:rsid w:val="007116CE"/>
    <w:rsid w:val="007119BE"/>
    <w:rsid w:val="00711B10"/>
    <w:rsid w:val="00712287"/>
    <w:rsid w:val="00712772"/>
    <w:rsid w:val="0071289C"/>
    <w:rsid w:val="00713B39"/>
    <w:rsid w:val="007148D3"/>
    <w:rsid w:val="00715B9A"/>
    <w:rsid w:val="00715ECB"/>
    <w:rsid w:val="00716A20"/>
    <w:rsid w:val="007175F4"/>
    <w:rsid w:val="00717995"/>
    <w:rsid w:val="00720372"/>
    <w:rsid w:val="00721154"/>
    <w:rsid w:val="007225D2"/>
    <w:rsid w:val="007231C4"/>
    <w:rsid w:val="007233C1"/>
    <w:rsid w:val="00724E57"/>
    <w:rsid w:val="007257D0"/>
    <w:rsid w:val="00725D80"/>
    <w:rsid w:val="00726EA6"/>
    <w:rsid w:val="00727208"/>
    <w:rsid w:val="007275CF"/>
    <w:rsid w:val="00727680"/>
    <w:rsid w:val="00727772"/>
    <w:rsid w:val="007278B7"/>
    <w:rsid w:val="00727D57"/>
    <w:rsid w:val="00727EB9"/>
    <w:rsid w:val="0073021C"/>
    <w:rsid w:val="00730834"/>
    <w:rsid w:val="00731741"/>
    <w:rsid w:val="00731D42"/>
    <w:rsid w:val="00732421"/>
    <w:rsid w:val="00732CD1"/>
    <w:rsid w:val="00732F72"/>
    <w:rsid w:val="00733937"/>
    <w:rsid w:val="00733C97"/>
    <w:rsid w:val="007340C3"/>
    <w:rsid w:val="007343C3"/>
    <w:rsid w:val="007346DD"/>
    <w:rsid w:val="007348B1"/>
    <w:rsid w:val="00734D6C"/>
    <w:rsid w:val="00734E50"/>
    <w:rsid w:val="00735894"/>
    <w:rsid w:val="007362A6"/>
    <w:rsid w:val="00736ADD"/>
    <w:rsid w:val="00736D7D"/>
    <w:rsid w:val="00737064"/>
    <w:rsid w:val="007374A0"/>
    <w:rsid w:val="007376B1"/>
    <w:rsid w:val="0073780A"/>
    <w:rsid w:val="00737AFF"/>
    <w:rsid w:val="00740368"/>
    <w:rsid w:val="0074099F"/>
    <w:rsid w:val="00740E58"/>
    <w:rsid w:val="00740F6D"/>
    <w:rsid w:val="007433BA"/>
    <w:rsid w:val="00744012"/>
    <w:rsid w:val="0074419C"/>
    <w:rsid w:val="007445A0"/>
    <w:rsid w:val="0074496C"/>
    <w:rsid w:val="00744EAB"/>
    <w:rsid w:val="007450C8"/>
    <w:rsid w:val="0074524B"/>
    <w:rsid w:val="00745346"/>
    <w:rsid w:val="00745CF7"/>
    <w:rsid w:val="007472C3"/>
    <w:rsid w:val="00747D8B"/>
    <w:rsid w:val="007504DC"/>
    <w:rsid w:val="00750530"/>
    <w:rsid w:val="00751228"/>
    <w:rsid w:val="00751233"/>
    <w:rsid w:val="00751685"/>
    <w:rsid w:val="00751752"/>
    <w:rsid w:val="00751A57"/>
    <w:rsid w:val="00752798"/>
    <w:rsid w:val="00753516"/>
    <w:rsid w:val="0075478C"/>
    <w:rsid w:val="007550D5"/>
    <w:rsid w:val="0075647C"/>
    <w:rsid w:val="00757006"/>
    <w:rsid w:val="007571E1"/>
    <w:rsid w:val="007576F8"/>
    <w:rsid w:val="00757A16"/>
    <w:rsid w:val="007604B2"/>
    <w:rsid w:val="007609F7"/>
    <w:rsid w:val="00761203"/>
    <w:rsid w:val="00762124"/>
    <w:rsid w:val="00762437"/>
    <w:rsid w:val="00763B0C"/>
    <w:rsid w:val="00763F4E"/>
    <w:rsid w:val="00765281"/>
    <w:rsid w:val="00765B62"/>
    <w:rsid w:val="00765D2E"/>
    <w:rsid w:val="00766726"/>
    <w:rsid w:val="00766823"/>
    <w:rsid w:val="00766BAD"/>
    <w:rsid w:val="0077033E"/>
    <w:rsid w:val="00770A00"/>
    <w:rsid w:val="00771A51"/>
    <w:rsid w:val="007729A2"/>
    <w:rsid w:val="007735ED"/>
    <w:rsid w:val="00773E49"/>
    <w:rsid w:val="00773F33"/>
    <w:rsid w:val="007746D3"/>
    <w:rsid w:val="00774ABE"/>
    <w:rsid w:val="00774C72"/>
    <w:rsid w:val="007755F2"/>
    <w:rsid w:val="00776971"/>
    <w:rsid w:val="00776D1B"/>
    <w:rsid w:val="007771B5"/>
    <w:rsid w:val="00777C9A"/>
    <w:rsid w:val="00780A80"/>
    <w:rsid w:val="007815B0"/>
    <w:rsid w:val="007816FC"/>
    <w:rsid w:val="0078177E"/>
    <w:rsid w:val="00781F29"/>
    <w:rsid w:val="00782A60"/>
    <w:rsid w:val="00783008"/>
    <w:rsid w:val="0078304C"/>
    <w:rsid w:val="00783673"/>
    <w:rsid w:val="007837EA"/>
    <w:rsid w:val="00783A8E"/>
    <w:rsid w:val="00783BD4"/>
    <w:rsid w:val="0078401D"/>
    <w:rsid w:val="00784101"/>
    <w:rsid w:val="00784968"/>
    <w:rsid w:val="00784E42"/>
    <w:rsid w:val="00784EA3"/>
    <w:rsid w:val="00784EB2"/>
    <w:rsid w:val="00785490"/>
    <w:rsid w:val="0078657B"/>
    <w:rsid w:val="007868B3"/>
    <w:rsid w:val="00787074"/>
    <w:rsid w:val="007870B8"/>
    <w:rsid w:val="00787233"/>
    <w:rsid w:val="007873BD"/>
    <w:rsid w:val="007900C0"/>
    <w:rsid w:val="00790185"/>
    <w:rsid w:val="007906EE"/>
    <w:rsid w:val="0079094C"/>
    <w:rsid w:val="00791161"/>
    <w:rsid w:val="00791415"/>
    <w:rsid w:val="00791C49"/>
    <w:rsid w:val="007925EA"/>
    <w:rsid w:val="00792F1C"/>
    <w:rsid w:val="00793CD8"/>
    <w:rsid w:val="00793E3A"/>
    <w:rsid w:val="00793FA1"/>
    <w:rsid w:val="00795A0A"/>
    <w:rsid w:val="00795C92"/>
    <w:rsid w:val="00796231"/>
    <w:rsid w:val="00796852"/>
    <w:rsid w:val="00796C03"/>
    <w:rsid w:val="00796D90"/>
    <w:rsid w:val="007A1289"/>
    <w:rsid w:val="007A13AB"/>
    <w:rsid w:val="007A1861"/>
    <w:rsid w:val="007A1CB3"/>
    <w:rsid w:val="007A22D6"/>
    <w:rsid w:val="007A24FC"/>
    <w:rsid w:val="007A304A"/>
    <w:rsid w:val="007A306F"/>
    <w:rsid w:val="007A32C2"/>
    <w:rsid w:val="007A36FF"/>
    <w:rsid w:val="007A3749"/>
    <w:rsid w:val="007A3821"/>
    <w:rsid w:val="007A398A"/>
    <w:rsid w:val="007A3F9B"/>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7CB"/>
    <w:rsid w:val="007B489F"/>
    <w:rsid w:val="007B4FB8"/>
    <w:rsid w:val="007B50AE"/>
    <w:rsid w:val="007B51DF"/>
    <w:rsid w:val="007B553E"/>
    <w:rsid w:val="007B5579"/>
    <w:rsid w:val="007B66AC"/>
    <w:rsid w:val="007B7AA7"/>
    <w:rsid w:val="007C05DD"/>
    <w:rsid w:val="007C175D"/>
    <w:rsid w:val="007C26A7"/>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381"/>
    <w:rsid w:val="007D4773"/>
    <w:rsid w:val="007D508C"/>
    <w:rsid w:val="007D5901"/>
    <w:rsid w:val="007D5AC6"/>
    <w:rsid w:val="007D5FCC"/>
    <w:rsid w:val="007D5FD4"/>
    <w:rsid w:val="007D670D"/>
    <w:rsid w:val="007D7293"/>
    <w:rsid w:val="007D7526"/>
    <w:rsid w:val="007D7AB6"/>
    <w:rsid w:val="007E0CF0"/>
    <w:rsid w:val="007E1109"/>
    <w:rsid w:val="007E3C36"/>
    <w:rsid w:val="007E4317"/>
    <w:rsid w:val="007E4610"/>
    <w:rsid w:val="007E4715"/>
    <w:rsid w:val="007E4B13"/>
    <w:rsid w:val="007E505B"/>
    <w:rsid w:val="007E61A7"/>
    <w:rsid w:val="007E7091"/>
    <w:rsid w:val="007E7CD4"/>
    <w:rsid w:val="007E7EDE"/>
    <w:rsid w:val="007F0E47"/>
    <w:rsid w:val="007F1F16"/>
    <w:rsid w:val="007F3AA5"/>
    <w:rsid w:val="007F417C"/>
    <w:rsid w:val="007F484A"/>
    <w:rsid w:val="007F4920"/>
    <w:rsid w:val="007F4DBD"/>
    <w:rsid w:val="007F4F77"/>
    <w:rsid w:val="007F570D"/>
    <w:rsid w:val="007F5FED"/>
    <w:rsid w:val="007F6B8B"/>
    <w:rsid w:val="007F730C"/>
    <w:rsid w:val="007F7CEE"/>
    <w:rsid w:val="007F7E7A"/>
    <w:rsid w:val="00800C3A"/>
    <w:rsid w:val="0080300B"/>
    <w:rsid w:val="00803674"/>
    <w:rsid w:val="008038FF"/>
    <w:rsid w:val="00803FAE"/>
    <w:rsid w:val="008048A6"/>
    <w:rsid w:val="00804917"/>
    <w:rsid w:val="00804D90"/>
    <w:rsid w:val="00804E43"/>
    <w:rsid w:val="0080500B"/>
    <w:rsid w:val="0080605F"/>
    <w:rsid w:val="00807786"/>
    <w:rsid w:val="00807832"/>
    <w:rsid w:val="00807C18"/>
    <w:rsid w:val="00810502"/>
    <w:rsid w:val="00810911"/>
    <w:rsid w:val="00811FCB"/>
    <w:rsid w:val="00812F36"/>
    <w:rsid w:val="00813BE7"/>
    <w:rsid w:val="00813F3F"/>
    <w:rsid w:val="00814078"/>
    <w:rsid w:val="00814DC8"/>
    <w:rsid w:val="008158D6"/>
    <w:rsid w:val="0081639C"/>
    <w:rsid w:val="008167E2"/>
    <w:rsid w:val="00817196"/>
    <w:rsid w:val="00817C5A"/>
    <w:rsid w:val="00817DCF"/>
    <w:rsid w:val="0082035F"/>
    <w:rsid w:val="00822311"/>
    <w:rsid w:val="0082249E"/>
    <w:rsid w:val="00822A85"/>
    <w:rsid w:val="00822DF7"/>
    <w:rsid w:val="008235DB"/>
    <w:rsid w:val="00823CBE"/>
    <w:rsid w:val="00824AB4"/>
    <w:rsid w:val="00825692"/>
    <w:rsid w:val="00825703"/>
    <w:rsid w:val="00825C42"/>
    <w:rsid w:val="00825D25"/>
    <w:rsid w:val="008269A8"/>
    <w:rsid w:val="00826A9C"/>
    <w:rsid w:val="00826BEA"/>
    <w:rsid w:val="00826DEE"/>
    <w:rsid w:val="00827CEC"/>
    <w:rsid w:val="00827D6F"/>
    <w:rsid w:val="00831F5F"/>
    <w:rsid w:val="008324E3"/>
    <w:rsid w:val="00833706"/>
    <w:rsid w:val="0083417C"/>
    <w:rsid w:val="00834403"/>
    <w:rsid w:val="00834514"/>
    <w:rsid w:val="00835105"/>
    <w:rsid w:val="00835713"/>
    <w:rsid w:val="00835A4A"/>
    <w:rsid w:val="00835B30"/>
    <w:rsid w:val="008360AC"/>
    <w:rsid w:val="008360CB"/>
    <w:rsid w:val="00836C1C"/>
    <w:rsid w:val="008376AC"/>
    <w:rsid w:val="00840ACE"/>
    <w:rsid w:val="008417CD"/>
    <w:rsid w:val="00841CC3"/>
    <w:rsid w:val="00842338"/>
    <w:rsid w:val="008444E8"/>
    <w:rsid w:val="00844570"/>
    <w:rsid w:val="00844E80"/>
    <w:rsid w:val="008460BA"/>
    <w:rsid w:val="008460D7"/>
    <w:rsid w:val="00846855"/>
    <w:rsid w:val="008468B6"/>
    <w:rsid w:val="00846A07"/>
    <w:rsid w:val="00846D1D"/>
    <w:rsid w:val="00846FE7"/>
    <w:rsid w:val="00847F57"/>
    <w:rsid w:val="008501B3"/>
    <w:rsid w:val="00850655"/>
    <w:rsid w:val="00850919"/>
    <w:rsid w:val="00852924"/>
    <w:rsid w:val="00854038"/>
    <w:rsid w:val="00854157"/>
    <w:rsid w:val="008559AA"/>
    <w:rsid w:val="00855A3D"/>
    <w:rsid w:val="008561D0"/>
    <w:rsid w:val="008566C0"/>
    <w:rsid w:val="00856911"/>
    <w:rsid w:val="008570B6"/>
    <w:rsid w:val="00861DEF"/>
    <w:rsid w:val="00861EAB"/>
    <w:rsid w:val="00863C6D"/>
    <w:rsid w:val="008649CC"/>
    <w:rsid w:val="00864C19"/>
    <w:rsid w:val="00864FC2"/>
    <w:rsid w:val="0086544B"/>
    <w:rsid w:val="00865B8E"/>
    <w:rsid w:val="00866427"/>
    <w:rsid w:val="008668CD"/>
    <w:rsid w:val="008674AA"/>
    <w:rsid w:val="00867509"/>
    <w:rsid w:val="008677FD"/>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5B6"/>
    <w:rsid w:val="00882636"/>
    <w:rsid w:val="008826CF"/>
    <w:rsid w:val="008843E6"/>
    <w:rsid w:val="00884B84"/>
    <w:rsid w:val="00887C96"/>
    <w:rsid w:val="00887D60"/>
    <w:rsid w:val="00890A91"/>
    <w:rsid w:val="00891628"/>
    <w:rsid w:val="0089204B"/>
    <w:rsid w:val="00893354"/>
    <w:rsid w:val="008941E3"/>
    <w:rsid w:val="0089463F"/>
    <w:rsid w:val="00894A43"/>
    <w:rsid w:val="00894A88"/>
    <w:rsid w:val="00895386"/>
    <w:rsid w:val="0089558A"/>
    <w:rsid w:val="00896068"/>
    <w:rsid w:val="00896298"/>
    <w:rsid w:val="00897082"/>
    <w:rsid w:val="00897693"/>
    <w:rsid w:val="008A1047"/>
    <w:rsid w:val="008A1241"/>
    <w:rsid w:val="008A20CA"/>
    <w:rsid w:val="008A21FF"/>
    <w:rsid w:val="008A2CE2"/>
    <w:rsid w:val="008A30AC"/>
    <w:rsid w:val="008A44B8"/>
    <w:rsid w:val="008A44E3"/>
    <w:rsid w:val="008A502B"/>
    <w:rsid w:val="008A51A8"/>
    <w:rsid w:val="008A528D"/>
    <w:rsid w:val="008A54C7"/>
    <w:rsid w:val="008A5597"/>
    <w:rsid w:val="008A5CB2"/>
    <w:rsid w:val="008A5E34"/>
    <w:rsid w:val="008A5FC0"/>
    <w:rsid w:val="008A60A1"/>
    <w:rsid w:val="008A73D0"/>
    <w:rsid w:val="008A77D8"/>
    <w:rsid w:val="008A79F1"/>
    <w:rsid w:val="008B0414"/>
    <w:rsid w:val="008B0483"/>
    <w:rsid w:val="008B1018"/>
    <w:rsid w:val="008B120C"/>
    <w:rsid w:val="008B1B0C"/>
    <w:rsid w:val="008B25E0"/>
    <w:rsid w:val="008B2DD6"/>
    <w:rsid w:val="008B51A0"/>
    <w:rsid w:val="008B592A"/>
    <w:rsid w:val="008B5CB7"/>
    <w:rsid w:val="008B5E3B"/>
    <w:rsid w:val="008B6C7F"/>
    <w:rsid w:val="008B6E21"/>
    <w:rsid w:val="008B6EB9"/>
    <w:rsid w:val="008B7B5C"/>
    <w:rsid w:val="008C0385"/>
    <w:rsid w:val="008C0C99"/>
    <w:rsid w:val="008C1B8A"/>
    <w:rsid w:val="008C1F50"/>
    <w:rsid w:val="008C2017"/>
    <w:rsid w:val="008C22A6"/>
    <w:rsid w:val="008C2F0D"/>
    <w:rsid w:val="008C4958"/>
    <w:rsid w:val="008C4BAA"/>
    <w:rsid w:val="008C5C33"/>
    <w:rsid w:val="008C5C59"/>
    <w:rsid w:val="008C65A8"/>
    <w:rsid w:val="008C6AE8"/>
    <w:rsid w:val="008C7573"/>
    <w:rsid w:val="008D00A5"/>
    <w:rsid w:val="008D218F"/>
    <w:rsid w:val="008D238F"/>
    <w:rsid w:val="008D2EBF"/>
    <w:rsid w:val="008D34F1"/>
    <w:rsid w:val="008D39D8"/>
    <w:rsid w:val="008D6D1A"/>
    <w:rsid w:val="008D6F7C"/>
    <w:rsid w:val="008D72BC"/>
    <w:rsid w:val="008D73AD"/>
    <w:rsid w:val="008E065E"/>
    <w:rsid w:val="008E0927"/>
    <w:rsid w:val="008E0E39"/>
    <w:rsid w:val="008E112E"/>
    <w:rsid w:val="008E1909"/>
    <w:rsid w:val="008E1C57"/>
    <w:rsid w:val="008E264F"/>
    <w:rsid w:val="008E2C8C"/>
    <w:rsid w:val="008E40BD"/>
    <w:rsid w:val="008E593D"/>
    <w:rsid w:val="008E7012"/>
    <w:rsid w:val="008E7217"/>
    <w:rsid w:val="008E77FC"/>
    <w:rsid w:val="008E7D29"/>
    <w:rsid w:val="008F04A6"/>
    <w:rsid w:val="008F13CD"/>
    <w:rsid w:val="008F1C2B"/>
    <w:rsid w:val="008F1EAB"/>
    <w:rsid w:val="008F2B28"/>
    <w:rsid w:val="008F2CA5"/>
    <w:rsid w:val="008F2D3A"/>
    <w:rsid w:val="008F311D"/>
    <w:rsid w:val="008F33DC"/>
    <w:rsid w:val="008F39B5"/>
    <w:rsid w:val="008F4382"/>
    <w:rsid w:val="008F477F"/>
    <w:rsid w:val="008F5FF8"/>
    <w:rsid w:val="00900787"/>
    <w:rsid w:val="00901723"/>
    <w:rsid w:val="00902287"/>
    <w:rsid w:val="00902304"/>
    <w:rsid w:val="00902350"/>
    <w:rsid w:val="0090245E"/>
    <w:rsid w:val="00902A3A"/>
    <w:rsid w:val="0090336B"/>
    <w:rsid w:val="00904D7C"/>
    <w:rsid w:val="009053AA"/>
    <w:rsid w:val="0090606E"/>
    <w:rsid w:val="009065BF"/>
    <w:rsid w:val="00906939"/>
    <w:rsid w:val="00907A24"/>
    <w:rsid w:val="00910466"/>
    <w:rsid w:val="00910B7D"/>
    <w:rsid w:val="00910FCE"/>
    <w:rsid w:val="009113EF"/>
    <w:rsid w:val="00911DFB"/>
    <w:rsid w:val="0091208A"/>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2010"/>
    <w:rsid w:val="0092219C"/>
    <w:rsid w:val="00923127"/>
    <w:rsid w:val="00924C01"/>
    <w:rsid w:val="0092561B"/>
    <w:rsid w:val="00926369"/>
    <w:rsid w:val="00927590"/>
    <w:rsid w:val="009278D1"/>
    <w:rsid w:val="009279E9"/>
    <w:rsid w:val="00930D29"/>
    <w:rsid w:val="00931206"/>
    <w:rsid w:val="009312CC"/>
    <w:rsid w:val="00931BD9"/>
    <w:rsid w:val="00931C17"/>
    <w:rsid w:val="00931D5C"/>
    <w:rsid w:val="009328BF"/>
    <w:rsid w:val="00932E2C"/>
    <w:rsid w:val="0093300F"/>
    <w:rsid w:val="00936643"/>
    <w:rsid w:val="009368F3"/>
    <w:rsid w:val="00937369"/>
    <w:rsid w:val="00941636"/>
    <w:rsid w:val="00942A64"/>
    <w:rsid w:val="00943742"/>
    <w:rsid w:val="0094386E"/>
    <w:rsid w:val="00943FDD"/>
    <w:rsid w:val="00944A88"/>
    <w:rsid w:val="00945535"/>
    <w:rsid w:val="00945C05"/>
    <w:rsid w:val="0094640E"/>
    <w:rsid w:val="00946945"/>
    <w:rsid w:val="00947287"/>
    <w:rsid w:val="00947713"/>
    <w:rsid w:val="00947DCD"/>
    <w:rsid w:val="00950DE7"/>
    <w:rsid w:val="0095216D"/>
    <w:rsid w:val="00952E6D"/>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EC9"/>
    <w:rsid w:val="009712E7"/>
    <w:rsid w:val="0097155E"/>
    <w:rsid w:val="00971BC7"/>
    <w:rsid w:val="00971F08"/>
    <w:rsid w:val="00971FE8"/>
    <w:rsid w:val="0097211D"/>
    <w:rsid w:val="009723AE"/>
    <w:rsid w:val="009727DD"/>
    <w:rsid w:val="00973463"/>
    <w:rsid w:val="009734B5"/>
    <w:rsid w:val="00974420"/>
    <w:rsid w:val="009753D0"/>
    <w:rsid w:val="00975ED7"/>
    <w:rsid w:val="00975F30"/>
    <w:rsid w:val="0097603D"/>
    <w:rsid w:val="00976949"/>
    <w:rsid w:val="00977444"/>
    <w:rsid w:val="00980477"/>
    <w:rsid w:val="00980F2A"/>
    <w:rsid w:val="0098127C"/>
    <w:rsid w:val="00981296"/>
    <w:rsid w:val="00981554"/>
    <w:rsid w:val="00981FD1"/>
    <w:rsid w:val="0098203C"/>
    <w:rsid w:val="00982119"/>
    <w:rsid w:val="009825E7"/>
    <w:rsid w:val="009837CB"/>
    <w:rsid w:val="00984116"/>
    <w:rsid w:val="00984A39"/>
    <w:rsid w:val="00985253"/>
    <w:rsid w:val="009853B3"/>
    <w:rsid w:val="00985BC1"/>
    <w:rsid w:val="00985D07"/>
    <w:rsid w:val="009860B3"/>
    <w:rsid w:val="00986840"/>
    <w:rsid w:val="00987587"/>
    <w:rsid w:val="009902A6"/>
    <w:rsid w:val="00990630"/>
    <w:rsid w:val="009907E9"/>
    <w:rsid w:val="00991761"/>
    <w:rsid w:val="0099299B"/>
    <w:rsid w:val="009934D6"/>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4C2B"/>
    <w:rsid w:val="009A4CC2"/>
    <w:rsid w:val="009A5CBA"/>
    <w:rsid w:val="009A6C07"/>
    <w:rsid w:val="009B0761"/>
    <w:rsid w:val="009B1083"/>
    <w:rsid w:val="009B1130"/>
    <w:rsid w:val="009B1F30"/>
    <w:rsid w:val="009B2231"/>
    <w:rsid w:val="009B2E45"/>
    <w:rsid w:val="009B3AC2"/>
    <w:rsid w:val="009B3CA5"/>
    <w:rsid w:val="009B4DF4"/>
    <w:rsid w:val="009B4E83"/>
    <w:rsid w:val="009B564E"/>
    <w:rsid w:val="009B5A2C"/>
    <w:rsid w:val="009B646F"/>
    <w:rsid w:val="009B6784"/>
    <w:rsid w:val="009B7E87"/>
    <w:rsid w:val="009B7F05"/>
    <w:rsid w:val="009C0169"/>
    <w:rsid w:val="009C0995"/>
    <w:rsid w:val="009C0A63"/>
    <w:rsid w:val="009C0D49"/>
    <w:rsid w:val="009C1B51"/>
    <w:rsid w:val="009C23DA"/>
    <w:rsid w:val="009C2490"/>
    <w:rsid w:val="009C25B1"/>
    <w:rsid w:val="009C2AB0"/>
    <w:rsid w:val="009C3D6C"/>
    <w:rsid w:val="009C403E"/>
    <w:rsid w:val="009C422D"/>
    <w:rsid w:val="009C451A"/>
    <w:rsid w:val="009C4AF3"/>
    <w:rsid w:val="009C59A8"/>
    <w:rsid w:val="009C5C40"/>
    <w:rsid w:val="009C6879"/>
    <w:rsid w:val="009C68E1"/>
    <w:rsid w:val="009C7CCA"/>
    <w:rsid w:val="009D0B41"/>
    <w:rsid w:val="009D2192"/>
    <w:rsid w:val="009D307E"/>
    <w:rsid w:val="009D3DBB"/>
    <w:rsid w:val="009D48F6"/>
    <w:rsid w:val="009D4FF0"/>
    <w:rsid w:val="009D5419"/>
    <w:rsid w:val="009D58F1"/>
    <w:rsid w:val="009D69E6"/>
    <w:rsid w:val="009D6AA0"/>
    <w:rsid w:val="009D703C"/>
    <w:rsid w:val="009D718F"/>
    <w:rsid w:val="009E028D"/>
    <w:rsid w:val="009E02B5"/>
    <w:rsid w:val="009E068F"/>
    <w:rsid w:val="009E14E0"/>
    <w:rsid w:val="009E18F1"/>
    <w:rsid w:val="009E2D84"/>
    <w:rsid w:val="009E35DB"/>
    <w:rsid w:val="009E3AB8"/>
    <w:rsid w:val="009E47A3"/>
    <w:rsid w:val="009E4D29"/>
    <w:rsid w:val="009E687D"/>
    <w:rsid w:val="009E6F87"/>
    <w:rsid w:val="009E7063"/>
    <w:rsid w:val="009F009C"/>
    <w:rsid w:val="009F08F3"/>
    <w:rsid w:val="009F29AC"/>
    <w:rsid w:val="009F344F"/>
    <w:rsid w:val="009F4697"/>
    <w:rsid w:val="009F4D81"/>
    <w:rsid w:val="009F5D8A"/>
    <w:rsid w:val="009F6784"/>
    <w:rsid w:val="009F683E"/>
    <w:rsid w:val="00A008EF"/>
    <w:rsid w:val="00A00F00"/>
    <w:rsid w:val="00A013F4"/>
    <w:rsid w:val="00A024E8"/>
    <w:rsid w:val="00A02F24"/>
    <w:rsid w:val="00A031D8"/>
    <w:rsid w:val="00A048A8"/>
    <w:rsid w:val="00A04F49"/>
    <w:rsid w:val="00A051F3"/>
    <w:rsid w:val="00A07F8A"/>
    <w:rsid w:val="00A108BE"/>
    <w:rsid w:val="00A11740"/>
    <w:rsid w:val="00A12127"/>
    <w:rsid w:val="00A13D22"/>
    <w:rsid w:val="00A13E54"/>
    <w:rsid w:val="00A1565B"/>
    <w:rsid w:val="00A1572E"/>
    <w:rsid w:val="00A15929"/>
    <w:rsid w:val="00A16A03"/>
    <w:rsid w:val="00A16B7E"/>
    <w:rsid w:val="00A16D80"/>
    <w:rsid w:val="00A16EB6"/>
    <w:rsid w:val="00A17F63"/>
    <w:rsid w:val="00A20169"/>
    <w:rsid w:val="00A2064B"/>
    <w:rsid w:val="00A2193B"/>
    <w:rsid w:val="00A21FF7"/>
    <w:rsid w:val="00A22503"/>
    <w:rsid w:val="00A22603"/>
    <w:rsid w:val="00A232EA"/>
    <w:rsid w:val="00A2351A"/>
    <w:rsid w:val="00A23D54"/>
    <w:rsid w:val="00A24042"/>
    <w:rsid w:val="00A24BB4"/>
    <w:rsid w:val="00A25804"/>
    <w:rsid w:val="00A264A9"/>
    <w:rsid w:val="00A26DCF"/>
    <w:rsid w:val="00A26FFF"/>
    <w:rsid w:val="00A27785"/>
    <w:rsid w:val="00A30187"/>
    <w:rsid w:val="00A30641"/>
    <w:rsid w:val="00A3070B"/>
    <w:rsid w:val="00A3095A"/>
    <w:rsid w:val="00A31EF1"/>
    <w:rsid w:val="00A338C8"/>
    <w:rsid w:val="00A3448A"/>
    <w:rsid w:val="00A34B68"/>
    <w:rsid w:val="00A35081"/>
    <w:rsid w:val="00A36297"/>
    <w:rsid w:val="00A41E2B"/>
    <w:rsid w:val="00A42478"/>
    <w:rsid w:val="00A42DD6"/>
    <w:rsid w:val="00A431D2"/>
    <w:rsid w:val="00A43600"/>
    <w:rsid w:val="00A437CA"/>
    <w:rsid w:val="00A437EB"/>
    <w:rsid w:val="00A44595"/>
    <w:rsid w:val="00A450BB"/>
    <w:rsid w:val="00A453D7"/>
    <w:rsid w:val="00A45B74"/>
    <w:rsid w:val="00A47977"/>
    <w:rsid w:val="00A47B3B"/>
    <w:rsid w:val="00A50812"/>
    <w:rsid w:val="00A51803"/>
    <w:rsid w:val="00A521B5"/>
    <w:rsid w:val="00A52827"/>
    <w:rsid w:val="00A52E1D"/>
    <w:rsid w:val="00A52F45"/>
    <w:rsid w:val="00A533F6"/>
    <w:rsid w:val="00A53EA1"/>
    <w:rsid w:val="00A553E4"/>
    <w:rsid w:val="00A5684A"/>
    <w:rsid w:val="00A56DCB"/>
    <w:rsid w:val="00A57028"/>
    <w:rsid w:val="00A605CD"/>
    <w:rsid w:val="00A608F0"/>
    <w:rsid w:val="00A61499"/>
    <w:rsid w:val="00A61DEA"/>
    <w:rsid w:val="00A62530"/>
    <w:rsid w:val="00A62A77"/>
    <w:rsid w:val="00A62BC4"/>
    <w:rsid w:val="00A63483"/>
    <w:rsid w:val="00A634C7"/>
    <w:rsid w:val="00A64608"/>
    <w:rsid w:val="00A65012"/>
    <w:rsid w:val="00A6523F"/>
    <w:rsid w:val="00A652B6"/>
    <w:rsid w:val="00A6544C"/>
    <w:rsid w:val="00A657D7"/>
    <w:rsid w:val="00A660AC"/>
    <w:rsid w:val="00A66A50"/>
    <w:rsid w:val="00A66CBF"/>
    <w:rsid w:val="00A66EA3"/>
    <w:rsid w:val="00A67E6C"/>
    <w:rsid w:val="00A70EF8"/>
    <w:rsid w:val="00A716C8"/>
    <w:rsid w:val="00A71B99"/>
    <w:rsid w:val="00A72A6E"/>
    <w:rsid w:val="00A73579"/>
    <w:rsid w:val="00A738C5"/>
    <w:rsid w:val="00A739D0"/>
    <w:rsid w:val="00A74502"/>
    <w:rsid w:val="00A746AA"/>
    <w:rsid w:val="00A753AB"/>
    <w:rsid w:val="00A761D4"/>
    <w:rsid w:val="00A7695F"/>
    <w:rsid w:val="00A76A7A"/>
    <w:rsid w:val="00A774C9"/>
    <w:rsid w:val="00A77631"/>
    <w:rsid w:val="00A77EC4"/>
    <w:rsid w:val="00A80671"/>
    <w:rsid w:val="00A807DF"/>
    <w:rsid w:val="00A81589"/>
    <w:rsid w:val="00A827AD"/>
    <w:rsid w:val="00A8291F"/>
    <w:rsid w:val="00A82982"/>
    <w:rsid w:val="00A84675"/>
    <w:rsid w:val="00A84778"/>
    <w:rsid w:val="00A85763"/>
    <w:rsid w:val="00A862C5"/>
    <w:rsid w:val="00A874B2"/>
    <w:rsid w:val="00A9157F"/>
    <w:rsid w:val="00A91DE1"/>
    <w:rsid w:val="00A92879"/>
    <w:rsid w:val="00A94010"/>
    <w:rsid w:val="00A9442A"/>
    <w:rsid w:val="00A947E7"/>
    <w:rsid w:val="00A94FA7"/>
    <w:rsid w:val="00A96060"/>
    <w:rsid w:val="00A968CC"/>
    <w:rsid w:val="00A96C49"/>
    <w:rsid w:val="00A97C76"/>
    <w:rsid w:val="00AA016F"/>
    <w:rsid w:val="00AA1463"/>
    <w:rsid w:val="00AA1BD9"/>
    <w:rsid w:val="00AA1ED6"/>
    <w:rsid w:val="00AA21D4"/>
    <w:rsid w:val="00AA27C7"/>
    <w:rsid w:val="00AA2F8B"/>
    <w:rsid w:val="00AA42CB"/>
    <w:rsid w:val="00AA48CB"/>
    <w:rsid w:val="00AA5082"/>
    <w:rsid w:val="00AA5196"/>
    <w:rsid w:val="00AA51D6"/>
    <w:rsid w:val="00AA567D"/>
    <w:rsid w:val="00AA5ABC"/>
    <w:rsid w:val="00AA65EF"/>
    <w:rsid w:val="00AA6A39"/>
    <w:rsid w:val="00AA7302"/>
    <w:rsid w:val="00AA7B2C"/>
    <w:rsid w:val="00AB0A8A"/>
    <w:rsid w:val="00AB0BC8"/>
    <w:rsid w:val="00AB11CA"/>
    <w:rsid w:val="00AB14D9"/>
    <w:rsid w:val="00AB163B"/>
    <w:rsid w:val="00AB1A4B"/>
    <w:rsid w:val="00AB2376"/>
    <w:rsid w:val="00AB444B"/>
    <w:rsid w:val="00AB4A45"/>
    <w:rsid w:val="00AB4AB8"/>
    <w:rsid w:val="00AB4C44"/>
    <w:rsid w:val="00AB4DE3"/>
    <w:rsid w:val="00AB5018"/>
    <w:rsid w:val="00AB507C"/>
    <w:rsid w:val="00AB655E"/>
    <w:rsid w:val="00AC007F"/>
    <w:rsid w:val="00AC017B"/>
    <w:rsid w:val="00AC16ED"/>
    <w:rsid w:val="00AC1ABB"/>
    <w:rsid w:val="00AC2B1F"/>
    <w:rsid w:val="00AC2E8C"/>
    <w:rsid w:val="00AC2ECD"/>
    <w:rsid w:val="00AC3119"/>
    <w:rsid w:val="00AC3177"/>
    <w:rsid w:val="00AC3443"/>
    <w:rsid w:val="00AC3593"/>
    <w:rsid w:val="00AC3FDC"/>
    <w:rsid w:val="00AC42C4"/>
    <w:rsid w:val="00AC49FB"/>
    <w:rsid w:val="00AC4E93"/>
    <w:rsid w:val="00AC5385"/>
    <w:rsid w:val="00AC5A10"/>
    <w:rsid w:val="00AC65F1"/>
    <w:rsid w:val="00AD0AA3"/>
    <w:rsid w:val="00AD0F58"/>
    <w:rsid w:val="00AD198F"/>
    <w:rsid w:val="00AD1C4D"/>
    <w:rsid w:val="00AD1D22"/>
    <w:rsid w:val="00AD33A9"/>
    <w:rsid w:val="00AD3F94"/>
    <w:rsid w:val="00AD44C6"/>
    <w:rsid w:val="00AD4A5A"/>
    <w:rsid w:val="00AD58D7"/>
    <w:rsid w:val="00AD59E1"/>
    <w:rsid w:val="00AD5E1A"/>
    <w:rsid w:val="00AD71C1"/>
    <w:rsid w:val="00AD778A"/>
    <w:rsid w:val="00AD7D36"/>
    <w:rsid w:val="00AE0253"/>
    <w:rsid w:val="00AE1664"/>
    <w:rsid w:val="00AE1CDC"/>
    <w:rsid w:val="00AE27AC"/>
    <w:rsid w:val="00AE38D8"/>
    <w:rsid w:val="00AE3E2D"/>
    <w:rsid w:val="00AE40E0"/>
    <w:rsid w:val="00AE4230"/>
    <w:rsid w:val="00AE4C81"/>
    <w:rsid w:val="00AE4D73"/>
    <w:rsid w:val="00AE4DBA"/>
    <w:rsid w:val="00AE4F07"/>
    <w:rsid w:val="00AE58E6"/>
    <w:rsid w:val="00AF00A7"/>
    <w:rsid w:val="00AF0361"/>
    <w:rsid w:val="00AF0381"/>
    <w:rsid w:val="00AF04DE"/>
    <w:rsid w:val="00AF1A04"/>
    <w:rsid w:val="00AF1C5D"/>
    <w:rsid w:val="00AF2DE7"/>
    <w:rsid w:val="00AF352A"/>
    <w:rsid w:val="00AF3A0C"/>
    <w:rsid w:val="00AF42D7"/>
    <w:rsid w:val="00AF4966"/>
    <w:rsid w:val="00AF4C35"/>
    <w:rsid w:val="00AF4E8F"/>
    <w:rsid w:val="00AF5F9C"/>
    <w:rsid w:val="00AF697A"/>
    <w:rsid w:val="00B006A6"/>
    <w:rsid w:val="00B006FE"/>
    <w:rsid w:val="00B007CB"/>
    <w:rsid w:val="00B01B49"/>
    <w:rsid w:val="00B02AA9"/>
    <w:rsid w:val="00B02AD5"/>
    <w:rsid w:val="00B02FA3"/>
    <w:rsid w:val="00B03A28"/>
    <w:rsid w:val="00B04CBA"/>
    <w:rsid w:val="00B04DEF"/>
    <w:rsid w:val="00B04EC1"/>
    <w:rsid w:val="00B05084"/>
    <w:rsid w:val="00B05581"/>
    <w:rsid w:val="00B0569B"/>
    <w:rsid w:val="00B0628F"/>
    <w:rsid w:val="00B069C8"/>
    <w:rsid w:val="00B06AC4"/>
    <w:rsid w:val="00B07850"/>
    <w:rsid w:val="00B07D75"/>
    <w:rsid w:val="00B07F54"/>
    <w:rsid w:val="00B109F6"/>
    <w:rsid w:val="00B11DF9"/>
    <w:rsid w:val="00B12EB2"/>
    <w:rsid w:val="00B13467"/>
    <w:rsid w:val="00B13690"/>
    <w:rsid w:val="00B143B8"/>
    <w:rsid w:val="00B14CBC"/>
    <w:rsid w:val="00B157F9"/>
    <w:rsid w:val="00B16834"/>
    <w:rsid w:val="00B16956"/>
    <w:rsid w:val="00B20256"/>
    <w:rsid w:val="00B20D09"/>
    <w:rsid w:val="00B213F5"/>
    <w:rsid w:val="00B215F4"/>
    <w:rsid w:val="00B2248B"/>
    <w:rsid w:val="00B231C2"/>
    <w:rsid w:val="00B237DC"/>
    <w:rsid w:val="00B25EDB"/>
    <w:rsid w:val="00B26538"/>
    <w:rsid w:val="00B26793"/>
    <w:rsid w:val="00B269BA"/>
    <w:rsid w:val="00B26EF4"/>
    <w:rsid w:val="00B273F7"/>
    <w:rsid w:val="00B2763F"/>
    <w:rsid w:val="00B27AAC"/>
    <w:rsid w:val="00B30929"/>
    <w:rsid w:val="00B32C1B"/>
    <w:rsid w:val="00B32DEE"/>
    <w:rsid w:val="00B341EF"/>
    <w:rsid w:val="00B3492F"/>
    <w:rsid w:val="00B34EFD"/>
    <w:rsid w:val="00B361B3"/>
    <w:rsid w:val="00B372AA"/>
    <w:rsid w:val="00B374CA"/>
    <w:rsid w:val="00B40445"/>
    <w:rsid w:val="00B409E0"/>
    <w:rsid w:val="00B41317"/>
    <w:rsid w:val="00B41888"/>
    <w:rsid w:val="00B41A1F"/>
    <w:rsid w:val="00B4248E"/>
    <w:rsid w:val="00B4294D"/>
    <w:rsid w:val="00B4561F"/>
    <w:rsid w:val="00B45A4C"/>
    <w:rsid w:val="00B45A52"/>
    <w:rsid w:val="00B46175"/>
    <w:rsid w:val="00B46A72"/>
    <w:rsid w:val="00B46B0C"/>
    <w:rsid w:val="00B47197"/>
    <w:rsid w:val="00B50350"/>
    <w:rsid w:val="00B51342"/>
    <w:rsid w:val="00B51E67"/>
    <w:rsid w:val="00B525C1"/>
    <w:rsid w:val="00B527DF"/>
    <w:rsid w:val="00B52AF0"/>
    <w:rsid w:val="00B5433D"/>
    <w:rsid w:val="00B544C5"/>
    <w:rsid w:val="00B548B7"/>
    <w:rsid w:val="00B54988"/>
    <w:rsid w:val="00B55132"/>
    <w:rsid w:val="00B5557B"/>
    <w:rsid w:val="00B55B1B"/>
    <w:rsid w:val="00B56760"/>
    <w:rsid w:val="00B5728D"/>
    <w:rsid w:val="00B57B17"/>
    <w:rsid w:val="00B6059D"/>
    <w:rsid w:val="00B60785"/>
    <w:rsid w:val="00B60D35"/>
    <w:rsid w:val="00B62D1A"/>
    <w:rsid w:val="00B63744"/>
    <w:rsid w:val="00B6384E"/>
    <w:rsid w:val="00B64FFE"/>
    <w:rsid w:val="00B65253"/>
    <w:rsid w:val="00B658DB"/>
    <w:rsid w:val="00B65DB6"/>
    <w:rsid w:val="00B664C7"/>
    <w:rsid w:val="00B6717D"/>
    <w:rsid w:val="00B67205"/>
    <w:rsid w:val="00B67355"/>
    <w:rsid w:val="00B675F0"/>
    <w:rsid w:val="00B71626"/>
    <w:rsid w:val="00B71F38"/>
    <w:rsid w:val="00B72FF8"/>
    <w:rsid w:val="00B73072"/>
    <w:rsid w:val="00B733EA"/>
    <w:rsid w:val="00B739F6"/>
    <w:rsid w:val="00B73BB0"/>
    <w:rsid w:val="00B74A9F"/>
    <w:rsid w:val="00B74EBA"/>
    <w:rsid w:val="00B76702"/>
    <w:rsid w:val="00B7754E"/>
    <w:rsid w:val="00B77E29"/>
    <w:rsid w:val="00B803A0"/>
    <w:rsid w:val="00B812DA"/>
    <w:rsid w:val="00B81A6C"/>
    <w:rsid w:val="00B8248B"/>
    <w:rsid w:val="00B83809"/>
    <w:rsid w:val="00B85DE5"/>
    <w:rsid w:val="00B8638F"/>
    <w:rsid w:val="00B86E78"/>
    <w:rsid w:val="00B878CB"/>
    <w:rsid w:val="00B87D79"/>
    <w:rsid w:val="00B9069C"/>
    <w:rsid w:val="00B90B00"/>
    <w:rsid w:val="00B90EA2"/>
    <w:rsid w:val="00B90F73"/>
    <w:rsid w:val="00B917E8"/>
    <w:rsid w:val="00B91EE3"/>
    <w:rsid w:val="00B92DE9"/>
    <w:rsid w:val="00B92F50"/>
    <w:rsid w:val="00B93B59"/>
    <w:rsid w:val="00B93E31"/>
    <w:rsid w:val="00B9406A"/>
    <w:rsid w:val="00B9538F"/>
    <w:rsid w:val="00B958C5"/>
    <w:rsid w:val="00B95FDB"/>
    <w:rsid w:val="00B965D0"/>
    <w:rsid w:val="00B96DA1"/>
    <w:rsid w:val="00B96F68"/>
    <w:rsid w:val="00BA0052"/>
    <w:rsid w:val="00BA039C"/>
    <w:rsid w:val="00BA164B"/>
    <w:rsid w:val="00BA1C2E"/>
    <w:rsid w:val="00BA2280"/>
    <w:rsid w:val="00BA2A08"/>
    <w:rsid w:val="00BA36C8"/>
    <w:rsid w:val="00BA4B13"/>
    <w:rsid w:val="00BA4E2C"/>
    <w:rsid w:val="00BA5101"/>
    <w:rsid w:val="00BA56D2"/>
    <w:rsid w:val="00BA6CC7"/>
    <w:rsid w:val="00BA6F64"/>
    <w:rsid w:val="00BA7213"/>
    <w:rsid w:val="00BA76E0"/>
    <w:rsid w:val="00BA7BDB"/>
    <w:rsid w:val="00BA7EF9"/>
    <w:rsid w:val="00BB02A6"/>
    <w:rsid w:val="00BB0946"/>
    <w:rsid w:val="00BB0C39"/>
    <w:rsid w:val="00BB181A"/>
    <w:rsid w:val="00BB288D"/>
    <w:rsid w:val="00BB2A25"/>
    <w:rsid w:val="00BB2F6A"/>
    <w:rsid w:val="00BB3473"/>
    <w:rsid w:val="00BB497D"/>
    <w:rsid w:val="00BB51E9"/>
    <w:rsid w:val="00BB6BCC"/>
    <w:rsid w:val="00BB6CEB"/>
    <w:rsid w:val="00BB6E2B"/>
    <w:rsid w:val="00BB6F62"/>
    <w:rsid w:val="00BB7167"/>
    <w:rsid w:val="00BB7F97"/>
    <w:rsid w:val="00BC05AA"/>
    <w:rsid w:val="00BC07A9"/>
    <w:rsid w:val="00BC0D04"/>
    <w:rsid w:val="00BC0FDC"/>
    <w:rsid w:val="00BC16A6"/>
    <w:rsid w:val="00BC16E5"/>
    <w:rsid w:val="00BC23AF"/>
    <w:rsid w:val="00BC278F"/>
    <w:rsid w:val="00BC2F12"/>
    <w:rsid w:val="00BC3053"/>
    <w:rsid w:val="00BC3218"/>
    <w:rsid w:val="00BC3903"/>
    <w:rsid w:val="00BC39E6"/>
    <w:rsid w:val="00BC4165"/>
    <w:rsid w:val="00BC4D2E"/>
    <w:rsid w:val="00BC58AC"/>
    <w:rsid w:val="00BC5A83"/>
    <w:rsid w:val="00BC5BA7"/>
    <w:rsid w:val="00BC62C6"/>
    <w:rsid w:val="00BC6709"/>
    <w:rsid w:val="00BC6E23"/>
    <w:rsid w:val="00BC7A01"/>
    <w:rsid w:val="00BD080B"/>
    <w:rsid w:val="00BD0D26"/>
    <w:rsid w:val="00BD1B75"/>
    <w:rsid w:val="00BD1E2C"/>
    <w:rsid w:val="00BD1F7D"/>
    <w:rsid w:val="00BD1FA4"/>
    <w:rsid w:val="00BD21F0"/>
    <w:rsid w:val="00BD2382"/>
    <w:rsid w:val="00BD289F"/>
    <w:rsid w:val="00BD2A21"/>
    <w:rsid w:val="00BD3131"/>
    <w:rsid w:val="00BD3987"/>
    <w:rsid w:val="00BD41AC"/>
    <w:rsid w:val="00BD48AC"/>
    <w:rsid w:val="00BD48BA"/>
    <w:rsid w:val="00BD48FD"/>
    <w:rsid w:val="00BD526E"/>
    <w:rsid w:val="00BD5F1A"/>
    <w:rsid w:val="00BD60E3"/>
    <w:rsid w:val="00BD630B"/>
    <w:rsid w:val="00BD6AA4"/>
    <w:rsid w:val="00BD7F34"/>
    <w:rsid w:val="00BE1234"/>
    <w:rsid w:val="00BE1A7C"/>
    <w:rsid w:val="00BE1EA0"/>
    <w:rsid w:val="00BE1EA9"/>
    <w:rsid w:val="00BE25D0"/>
    <w:rsid w:val="00BE2FA6"/>
    <w:rsid w:val="00BE333F"/>
    <w:rsid w:val="00BE36FF"/>
    <w:rsid w:val="00BE3BB8"/>
    <w:rsid w:val="00BE4A36"/>
    <w:rsid w:val="00BE4A6D"/>
    <w:rsid w:val="00BE57CE"/>
    <w:rsid w:val="00BE698D"/>
    <w:rsid w:val="00BE6A53"/>
    <w:rsid w:val="00BE7097"/>
    <w:rsid w:val="00BE7406"/>
    <w:rsid w:val="00BE7603"/>
    <w:rsid w:val="00BE772A"/>
    <w:rsid w:val="00BE7BC1"/>
    <w:rsid w:val="00BE7DA9"/>
    <w:rsid w:val="00BF1E4E"/>
    <w:rsid w:val="00BF2B9A"/>
    <w:rsid w:val="00BF2EE4"/>
    <w:rsid w:val="00BF3279"/>
    <w:rsid w:val="00BF4C80"/>
    <w:rsid w:val="00BF5381"/>
    <w:rsid w:val="00BF571B"/>
    <w:rsid w:val="00BF6E02"/>
    <w:rsid w:val="00BF74C7"/>
    <w:rsid w:val="00C001EF"/>
    <w:rsid w:val="00C009B6"/>
    <w:rsid w:val="00C015F1"/>
    <w:rsid w:val="00C01A44"/>
    <w:rsid w:val="00C01F33"/>
    <w:rsid w:val="00C02585"/>
    <w:rsid w:val="00C02C8A"/>
    <w:rsid w:val="00C02CC6"/>
    <w:rsid w:val="00C040F7"/>
    <w:rsid w:val="00C044AB"/>
    <w:rsid w:val="00C04992"/>
    <w:rsid w:val="00C04B54"/>
    <w:rsid w:val="00C052B6"/>
    <w:rsid w:val="00C05706"/>
    <w:rsid w:val="00C0693E"/>
    <w:rsid w:val="00C06D28"/>
    <w:rsid w:val="00C07377"/>
    <w:rsid w:val="00C074CD"/>
    <w:rsid w:val="00C10478"/>
    <w:rsid w:val="00C104CA"/>
    <w:rsid w:val="00C11A1F"/>
    <w:rsid w:val="00C12107"/>
    <w:rsid w:val="00C128A2"/>
    <w:rsid w:val="00C13869"/>
    <w:rsid w:val="00C1489B"/>
    <w:rsid w:val="00C14CE2"/>
    <w:rsid w:val="00C14D4B"/>
    <w:rsid w:val="00C15452"/>
    <w:rsid w:val="00C154BB"/>
    <w:rsid w:val="00C16073"/>
    <w:rsid w:val="00C16089"/>
    <w:rsid w:val="00C20395"/>
    <w:rsid w:val="00C21E6C"/>
    <w:rsid w:val="00C2380B"/>
    <w:rsid w:val="00C248A3"/>
    <w:rsid w:val="00C2595A"/>
    <w:rsid w:val="00C25967"/>
    <w:rsid w:val="00C26101"/>
    <w:rsid w:val="00C26727"/>
    <w:rsid w:val="00C268E6"/>
    <w:rsid w:val="00C26F3A"/>
    <w:rsid w:val="00C27339"/>
    <w:rsid w:val="00C279B5"/>
    <w:rsid w:val="00C27C45"/>
    <w:rsid w:val="00C30183"/>
    <w:rsid w:val="00C31218"/>
    <w:rsid w:val="00C31856"/>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C40"/>
    <w:rsid w:val="00C41428"/>
    <w:rsid w:val="00C4183D"/>
    <w:rsid w:val="00C41913"/>
    <w:rsid w:val="00C4292C"/>
    <w:rsid w:val="00C43440"/>
    <w:rsid w:val="00C4354D"/>
    <w:rsid w:val="00C4456E"/>
    <w:rsid w:val="00C44802"/>
    <w:rsid w:val="00C45455"/>
    <w:rsid w:val="00C461B2"/>
    <w:rsid w:val="00C4639F"/>
    <w:rsid w:val="00C473A5"/>
    <w:rsid w:val="00C5043D"/>
    <w:rsid w:val="00C5066A"/>
    <w:rsid w:val="00C513C6"/>
    <w:rsid w:val="00C51467"/>
    <w:rsid w:val="00C5200D"/>
    <w:rsid w:val="00C529A5"/>
    <w:rsid w:val="00C52EDE"/>
    <w:rsid w:val="00C544EF"/>
    <w:rsid w:val="00C54995"/>
    <w:rsid w:val="00C54D41"/>
    <w:rsid w:val="00C55260"/>
    <w:rsid w:val="00C565AA"/>
    <w:rsid w:val="00C5787D"/>
    <w:rsid w:val="00C60557"/>
    <w:rsid w:val="00C60783"/>
    <w:rsid w:val="00C60805"/>
    <w:rsid w:val="00C60870"/>
    <w:rsid w:val="00C60F36"/>
    <w:rsid w:val="00C61C65"/>
    <w:rsid w:val="00C6264C"/>
    <w:rsid w:val="00C62EDC"/>
    <w:rsid w:val="00C63394"/>
    <w:rsid w:val="00C6370D"/>
    <w:rsid w:val="00C64672"/>
    <w:rsid w:val="00C64709"/>
    <w:rsid w:val="00C64ACB"/>
    <w:rsid w:val="00C64EAE"/>
    <w:rsid w:val="00C64F02"/>
    <w:rsid w:val="00C65B65"/>
    <w:rsid w:val="00C65D3E"/>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03"/>
    <w:rsid w:val="00C74F82"/>
    <w:rsid w:val="00C75D2F"/>
    <w:rsid w:val="00C760E6"/>
    <w:rsid w:val="00C767BE"/>
    <w:rsid w:val="00C76B09"/>
    <w:rsid w:val="00C76BB2"/>
    <w:rsid w:val="00C76BB5"/>
    <w:rsid w:val="00C76E3C"/>
    <w:rsid w:val="00C76FEF"/>
    <w:rsid w:val="00C80DEC"/>
    <w:rsid w:val="00C80F43"/>
    <w:rsid w:val="00C81568"/>
    <w:rsid w:val="00C81EAE"/>
    <w:rsid w:val="00C82723"/>
    <w:rsid w:val="00C83AB6"/>
    <w:rsid w:val="00C84087"/>
    <w:rsid w:val="00C8465E"/>
    <w:rsid w:val="00C84879"/>
    <w:rsid w:val="00C84B0D"/>
    <w:rsid w:val="00C86162"/>
    <w:rsid w:val="00C86A4E"/>
    <w:rsid w:val="00C86F7A"/>
    <w:rsid w:val="00C86F83"/>
    <w:rsid w:val="00C8725A"/>
    <w:rsid w:val="00C87656"/>
    <w:rsid w:val="00C900D8"/>
    <w:rsid w:val="00C9027A"/>
    <w:rsid w:val="00C905C1"/>
    <w:rsid w:val="00C9068E"/>
    <w:rsid w:val="00C91D83"/>
    <w:rsid w:val="00C92179"/>
    <w:rsid w:val="00C92D6E"/>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1ED8"/>
    <w:rsid w:val="00CA1FFD"/>
    <w:rsid w:val="00CA240E"/>
    <w:rsid w:val="00CA24C6"/>
    <w:rsid w:val="00CA274F"/>
    <w:rsid w:val="00CA2A37"/>
    <w:rsid w:val="00CA2ADF"/>
    <w:rsid w:val="00CA37BD"/>
    <w:rsid w:val="00CA5D4C"/>
    <w:rsid w:val="00CA6D74"/>
    <w:rsid w:val="00CA75B4"/>
    <w:rsid w:val="00CA7687"/>
    <w:rsid w:val="00CB09AB"/>
    <w:rsid w:val="00CB0BDC"/>
    <w:rsid w:val="00CB0D6A"/>
    <w:rsid w:val="00CB162D"/>
    <w:rsid w:val="00CB1F63"/>
    <w:rsid w:val="00CB2D03"/>
    <w:rsid w:val="00CB2FD0"/>
    <w:rsid w:val="00CB40BB"/>
    <w:rsid w:val="00CB5A2C"/>
    <w:rsid w:val="00CB5EAE"/>
    <w:rsid w:val="00CB60FD"/>
    <w:rsid w:val="00CB7170"/>
    <w:rsid w:val="00CB75B2"/>
    <w:rsid w:val="00CB77ED"/>
    <w:rsid w:val="00CB7E51"/>
    <w:rsid w:val="00CC040E"/>
    <w:rsid w:val="00CC06F4"/>
    <w:rsid w:val="00CC111F"/>
    <w:rsid w:val="00CC1288"/>
    <w:rsid w:val="00CC1878"/>
    <w:rsid w:val="00CC2011"/>
    <w:rsid w:val="00CC21C1"/>
    <w:rsid w:val="00CC3D3A"/>
    <w:rsid w:val="00CC3EA0"/>
    <w:rsid w:val="00CC3F91"/>
    <w:rsid w:val="00CC499C"/>
    <w:rsid w:val="00CC49BA"/>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387"/>
    <w:rsid w:val="00CD36B9"/>
    <w:rsid w:val="00CD3D35"/>
    <w:rsid w:val="00CD4A7C"/>
    <w:rsid w:val="00CD6413"/>
    <w:rsid w:val="00CD667B"/>
    <w:rsid w:val="00CD66D0"/>
    <w:rsid w:val="00CD6EAC"/>
    <w:rsid w:val="00CD731A"/>
    <w:rsid w:val="00CD7347"/>
    <w:rsid w:val="00CD7360"/>
    <w:rsid w:val="00CD76B4"/>
    <w:rsid w:val="00CE0424"/>
    <w:rsid w:val="00CE09E5"/>
    <w:rsid w:val="00CE0D8E"/>
    <w:rsid w:val="00CE3A83"/>
    <w:rsid w:val="00CE4568"/>
    <w:rsid w:val="00CE46E0"/>
    <w:rsid w:val="00CE590E"/>
    <w:rsid w:val="00CE7561"/>
    <w:rsid w:val="00CE76EF"/>
    <w:rsid w:val="00CF0FEB"/>
    <w:rsid w:val="00CF1354"/>
    <w:rsid w:val="00CF2629"/>
    <w:rsid w:val="00CF3B1F"/>
    <w:rsid w:val="00CF3BF6"/>
    <w:rsid w:val="00CF4BA6"/>
    <w:rsid w:val="00CF625B"/>
    <w:rsid w:val="00CF6635"/>
    <w:rsid w:val="00CF687E"/>
    <w:rsid w:val="00CF7733"/>
    <w:rsid w:val="00CF789F"/>
    <w:rsid w:val="00CF7DE7"/>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11ED"/>
    <w:rsid w:val="00D115C3"/>
    <w:rsid w:val="00D11842"/>
    <w:rsid w:val="00D11897"/>
    <w:rsid w:val="00D126B3"/>
    <w:rsid w:val="00D13135"/>
    <w:rsid w:val="00D13E4E"/>
    <w:rsid w:val="00D14A64"/>
    <w:rsid w:val="00D15108"/>
    <w:rsid w:val="00D1545C"/>
    <w:rsid w:val="00D20862"/>
    <w:rsid w:val="00D20FC6"/>
    <w:rsid w:val="00D211FE"/>
    <w:rsid w:val="00D239A7"/>
    <w:rsid w:val="00D23F47"/>
    <w:rsid w:val="00D24F9D"/>
    <w:rsid w:val="00D26550"/>
    <w:rsid w:val="00D2753F"/>
    <w:rsid w:val="00D27731"/>
    <w:rsid w:val="00D30931"/>
    <w:rsid w:val="00D30954"/>
    <w:rsid w:val="00D312AA"/>
    <w:rsid w:val="00D315A1"/>
    <w:rsid w:val="00D31945"/>
    <w:rsid w:val="00D31DEB"/>
    <w:rsid w:val="00D32F62"/>
    <w:rsid w:val="00D33AAF"/>
    <w:rsid w:val="00D33FC3"/>
    <w:rsid w:val="00D35301"/>
    <w:rsid w:val="00D35ACF"/>
    <w:rsid w:val="00D36A5A"/>
    <w:rsid w:val="00D36E43"/>
    <w:rsid w:val="00D36E71"/>
    <w:rsid w:val="00D37D87"/>
    <w:rsid w:val="00D401D3"/>
    <w:rsid w:val="00D4089B"/>
    <w:rsid w:val="00D40B33"/>
    <w:rsid w:val="00D41436"/>
    <w:rsid w:val="00D41BFB"/>
    <w:rsid w:val="00D41C84"/>
    <w:rsid w:val="00D420C1"/>
    <w:rsid w:val="00D42DA2"/>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DA5"/>
    <w:rsid w:val="00D50229"/>
    <w:rsid w:val="00D50624"/>
    <w:rsid w:val="00D517FB"/>
    <w:rsid w:val="00D519E1"/>
    <w:rsid w:val="00D5385D"/>
    <w:rsid w:val="00D53FD0"/>
    <w:rsid w:val="00D5467B"/>
    <w:rsid w:val="00D546FF"/>
    <w:rsid w:val="00D55AD5"/>
    <w:rsid w:val="00D56185"/>
    <w:rsid w:val="00D56A91"/>
    <w:rsid w:val="00D57451"/>
    <w:rsid w:val="00D576CA"/>
    <w:rsid w:val="00D57BDF"/>
    <w:rsid w:val="00D60C9E"/>
    <w:rsid w:val="00D61AF5"/>
    <w:rsid w:val="00D61CBE"/>
    <w:rsid w:val="00D61DC8"/>
    <w:rsid w:val="00D652B5"/>
    <w:rsid w:val="00D65B01"/>
    <w:rsid w:val="00D66155"/>
    <w:rsid w:val="00D66B2D"/>
    <w:rsid w:val="00D674BD"/>
    <w:rsid w:val="00D7006E"/>
    <w:rsid w:val="00D70769"/>
    <w:rsid w:val="00D708B0"/>
    <w:rsid w:val="00D719F8"/>
    <w:rsid w:val="00D72089"/>
    <w:rsid w:val="00D73267"/>
    <w:rsid w:val="00D73E47"/>
    <w:rsid w:val="00D74433"/>
    <w:rsid w:val="00D74D94"/>
    <w:rsid w:val="00D77699"/>
    <w:rsid w:val="00D778AC"/>
    <w:rsid w:val="00D77A8B"/>
    <w:rsid w:val="00D77B1D"/>
    <w:rsid w:val="00D8021F"/>
    <w:rsid w:val="00D80383"/>
    <w:rsid w:val="00D80E83"/>
    <w:rsid w:val="00D81243"/>
    <w:rsid w:val="00D823C6"/>
    <w:rsid w:val="00D824B1"/>
    <w:rsid w:val="00D82A8B"/>
    <w:rsid w:val="00D82D18"/>
    <w:rsid w:val="00D82E14"/>
    <w:rsid w:val="00D8324E"/>
    <w:rsid w:val="00D83275"/>
    <w:rsid w:val="00D8327F"/>
    <w:rsid w:val="00D8441B"/>
    <w:rsid w:val="00D84884"/>
    <w:rsid w:val="00D85CC6"/>
    <w:rsid w:val="00D86CA3"/>
    <w:rsid w:val="00D871CE"/>
    <w:rsid w:val="00D87C95"/>
    <w:rsid w:val="00D87FC6"/>
    <w:rsid w:val="00D904E3"/>
    <w:rsid w:val="00D9196D"/>
    <w:rsid w:val="00D91A7D"/>
    <w:rsid w:val="00D91B0C"/>
    <w:rsid w:val="00D92126"/>
    <w:rsid w:val="00D92982"/>
    <w:rsid w:val="00D9310F"/>
    <w:rsid w:val="00D94003"/>
    <w:rsid w:val="00D96E6B"/>
    <w:rsid w:val="00DA1A92"/>
    <w:rsid w:val="00DA2463"/>
    <w:rsid w:val="00DA28F5"/>
    <w:rsid w:val="00DA2C3F"/>
    <w:rsid w:val="00DA2D62"/>
    <w:rsid w:val="00DA305E"/>
    <w:rsid w:val="00DA324B"/>
    <w:rsid w:val="00DA3D29"/>
    <w:rsid w:val="00DA4F17"/>
    <w:rsid w:val="00DA5417"/>
    <w:rsid w:val="00DA56E8"/>
    <w:rsid w:val="00DA58E0"/>
    <w:rsid w:val="00DA669E"/>
    <w:rsid w:val="00DA671B"/>
    <w:rsid w:val="00DA7EBF"/>
    <w:rsid w:val="00DB0A9F"/>
    <w:rsid w:val="00DB0EF5"/>
    <w:rsid w:val="00DB13E7"/>
    <w:rsid w:val="00DB15B5"/>
    <w:rsid w:val="00DB2756"/>
    <w:rsid w:val="00DB31C3"/>
    <w:rsid w:val="00DB377D"/>
    <w:rsid w:val="00DB4E49"/>
    <w:rsid w:val="00DB54F3"/>
    <w:rsid w:val="00DB6200"/>
    <w:rsid w:val="00DB6A97"/>
    <w:rsid w:val="00DB6D19"/>
    <w:rsid w:val="00DB70E9"/>
    <w:rsid w:val="00DC026F"/>
    <w:rsid w:val="00DC0405"/>
    <w:rsid w:val="00DC1741"/>
    <w:rsid w:val="00DC1C4E"/>
    <w:rsid w:val="00DC2135"/>
    <w:rsid w:val="00DC2D36"/>
    <w:rsid w:val="00DC3611"/>
    <w:rsid w:val="00DC53EF"/>
    <w:rsid w:val="00DC60AC"/>
    <w:rsid w:val="00DC6ABB"/>
    <w:rsid w:val="00DD0A5A"/>
    <w:rsid w:val="00DD1456"/>
    <w:rsid w:val="00DD15F3"/>
    <w:rsid w:val="00DD172F"/>
    <w:rsid w:val="00DD31EE"/>
    <w:rsid w:val="00DD3212"/>
    <w:rsid w:val="00DD338F"/>
    <w:rsid w:val="00DD3657"/>
    <w:rsid w:val="00DD3704"/>
    <w:rsid w:val="00DD3BEF"/>
    <w:rsid w:val="00DD605F"/>
    <w:rsid w:val="00DD638F"/>
    <w:rsid w:val="00DD64BA"/>
    <w:rsid w:val="00DD6C8E"/>
    <w:rsid w:val="00DD6FAC"/>
    <w:rsid w:val="00DE0171"/>
    <w:rsid w:val="00DE093D"/>
    <w:rsid w:val="00DE18B9"/>
    <w:rsid w:val="00DE2121"/>
    <w:rsid w:val="00DE29D4"/>
    <w:rsid w:val="00DE2A24"/>
    <w:rsid w:val="00DE2E59"/>
    <w:rsid w:val="00DE330E"/>
    <w:rsid w:val="00DE3B81"/>
    <w:rsid w:val="00DE4F32"/>
    <w:rsid w:val="00DE521A"/>
    <w:rsid w:val="00DE5608"/>
    <w:rsid w:val="00DE58D0"/>
    <w:rsid w:val="00DE64BD"/>
    <w:rsid w:val="00DE654F"/>
    <w:rsid w:val="00DE6907"/>
    <w:rsid w:val="00DE7008"/>
    <w:rsid w:val="00DF058A"/>
    <w:rsid w:val="00DF0B6E"/>
    <w:rsid w:val="00DF15E0"/>
    <w:rsid w:val="00DF1911"/>
    <w:rsid w:val="00DF2476"/>
    <w:rsid w:val="00DF263C"/>
    <w:rsid w:val="00DF2A4C"/>
    <w:rsid w:val="00DF366C"/>
    <w:rsid w:val="00DF37A0"/>
    <w:rsid w:val="00DF4651"/>
    <w:rsid w:val="00DF4D85"/>
    <w:rsid w:val="00DF5217"/>
    <w:rsid w:val="00DF6550"/>
    <w:rsid w:val="00DF691B"/>
    <w:rsid w:val="00DF694C"/>
    <w:rsid w:val="00DF6CE7"/>
    <w:rsid w:val="00DF7B6E"/>
    <w:rsid w:val="00DF7D73"/>
    <w:rsid w:val="00E02214"/>
    <w:rsid w:val="00E028C4"/>
    <w:rsid w:val="00E044C6"/>
    <w:rsid w:val="00E0498E"/>
    <w:rsid w:val="00E04CED"/>
    <w:rsid w:val="00E0535B"/>
    <w:rsid w:val="00E06549"/>
    <w:rsid w:val="00E0722F"/>
    <w:rsid w:val="00E0745E"/>
    <w:rsid w:val="00E074A0"/>
    <w:rsid w:val="00E10778"/>
    <w:rsid w:val="00E107EF"/>
    <w:rsid w:val="00E110E7"/>
    <w:rsid w:val="00E11B20"/>
    <w:rsid w:val="00E11DF1"/>
    <w:rsid w:val="00E11E28"/>
    <w:rsid w:val="00E13C2F"/>
    <w:rsid w:val="00E13D7A"/>
    <w:rsid w:val="00E147F2"/>
    <w:rsid w:val="00E14B6E"/>
    <w:rsid w:val="00E15554"/>
    <w:rsid w:val="00E15F08"/>
    <w:rsid w:val="00E1602B"/>
    <w:rsid w:val="00E169D7"/>
    <w:rsid w:val="00E16C4F"/>
    <w:rsid w:val="00E17BA6"/>
    <w:rsid w:val="00E17BC5"/>
    <w:rsid w:val="00E17FA2"/>
    <w:rsid w:val="00E20953"/>
    <w:rsid w:val="00E20F80"/>
    <w:rsid w:val="00E21299"/>
    <w:rsid w:val="00E21EB0"/>
    <w:rsid w:val="00E22330"/>
    <w:rsid w:val="00E22CEE"/>
    <w:rsid w:val="00E2369D"/>
    <w:rsid w:val="00E23EF0"/>
    <w:rsid w:val="00E2451C"/>
    <w:rsid w:val="00E2532B"/>
    <w:rsid w:val="00E257F0"/>
    <w:rsid w:val="00E27E82"/>
    <w:rsid w:val="00E302DD"/>
    <w:rsid w:val="00E30497"/>
    <w:rsid w:val="00E30553"/>
    <w:rsid w:val="00E307D9"/>
    <w:rsid w:val="00E30B5A"/>
    <w:rsid w:val="00E30E3C"/>
    <w:rsid w:val="00E3123D"/>
    <w:rsid w:val="00E31258"/>
    <w:rsid w:val="00E31461"/>
    <w:rsid w:val="00E31C2E"/>
    <w:rsid w:val="00E31D43"/>
    <w:rsid w:val="00E32386"/>
    <w:rsid w:val="00E32608"/>
    <w:rsid w:val="00E32F1B"/>
    <w:rsid w:val="00E33768"/>
    <w:rsid w:val="00E33F06"/>
    <w:rsid w:val="00E34188"/>
    <w:rsid w:val="00E341E5"/>
    <w:rsid w:val="00E34B6E"/>
    <w:rsid w:val="00E35559"/>
    <w:rsid w:val="00E35AF5"/>
    <w:rsid w:val="00E368E9"/>
    <w:rsid w:val="00E36919"/>
    <w:rsid w:val="00E36A79"/>
    <w:rsid w:val="00E3723A"/>
    <w:rsid w:val="00E373F1"/>
    <w:rsid w:val="00E37860"/>
    <w:rsid w:val="00E37B57"/>
    <w:rsid w:val="00E40EDA"/>
    <w:rsid w:val="00E41A95"/>
    <w:rsid w:val="00E41FDB"/>
    <w:rsid w:val="00E42AA4"/>
    <w:rsid w:val="00E446F1"/>
    <w:rsid w:val="00E45635"/>
    <w:rsid w:val="00E45771"/>
    <w:rsid w:val="00E45C69"/>
    <w:rsid w:val="00E46394"/>
    <w:rsid w:val="00E46886"/>
    <w:rsid w:val="00E46BE2"/>
    <w:rsid w:val="00E472A0"/>
    <w:rsid w:val="00E473AF"/>
    <w:rsid w:val="00E4742D"/>
    <w:rsid w:val="00E47AE7"/>
    <w:rsid w:val="00E47AEF"/>
    <w:rsid w:val="00E50342"/>
    <w:rsid w:val="00E50B0A"/>
    <w:rsid w:val="00E50C2D"/>
    <w:rsid w:val="00E524B8"/>
    <w:rsid w:val="00E524E5"/>
    <w:rsid w:val="00E533D9"/>
    <w:rsid w:val="00E53B75"/>
    <w:rsid w:val="00E54807"/>
    <w:rsid w:val="00E54E3B"/>
    <w:rsid w:val="00E55527"/>
    <w:rsid w:val="00E562DA"/>
    <w:rsid w:val="00E56D7A"/>
    <w:rsid w:val="00E57565"/>
    <w:rsid w:val="00E60ECD"/>
    <w:rsid w:val="00E621EE"/>
    <w:rsid w:val="00E6287A"/>
    <w:rsid w:val="00E636A6"/>
    <w:rsid w:val="00E63838"/>
    <w:rsid w:val="00E63BB1"/>
    <w:rsid w:val="00E64434"/>
    <w:rsid w:val="00E67AEA"/>
    <w:rsid w:val="00E67C51"/>
    <w:rsid w:val="00E67F15"/>
    <w:rsid w:val="00E70518"/>
    <w:rsid w:val="00E72EFC"/>
    <w:rsid w:val="00E73359"/>
    <w:rsid w:val="00E73B06"/>
    <w:rsid w:val="00E73B44"/>
    <w:rsid w:val="00E73E4E"/>
    <w:rsid w:val="00E758EC"/>
    <w:rsid w:val="00E75C03"/>
    <w:rsid w:val="00E75CB8"/>
    <w:rsid w:val="00E75E2A"/>
    <w:rsid w:val="00E7667A"/>
    <w:rsid w:val="00E7678F"/>
    <w:rsid w:val="00E76B81"/>
    <w:rsid w:val="00E77D04"/>
    <w:rsid w:val="00E80388"/>
    <w:rsid w:val="00E806FE"/>
    <w:rsid w:val="00E80AB0"/>
    <w:rsid w:val="00E80E98"/>
    <w:rsid w:val="00E81145"/>
    <w:rsid w:val="00E8234C"/>
    <w:rsid w:val="00E836D0"/>
    <w:rsid w:val="00E83AA9"/>
    <w:rsid w:val="00E84674"/>
    <w:rsid w:val="00E85583"/>
    <w:rsid w:val="00E85928"/>
    <w:rsid w:val="00E85A44"/>
    <w:rsid w:val="00E8616F"/>
    <w:rsid w:val="00E8618B"/>
    <w:rsid w:val="00E86D96"/>
    <w:rsid w:val="00E8763C"/>
    <w:rsid w:val="00E87822"/>
    <w:rsid w:val="00E90395"/>
    <w:rsid w:val="00E90A21"/>
    <w:rsid w:val="00E90E49"/>
    <w:rsid w:val="00E90F1B"/>
    <w:rsid w:val="00E90F80"/>
    <w:rsid w:val="00E917F9"/>
    <w:rsid w:val="00E92117"/>
    <w:rsid w:val="00E9227E"/>
    <w:rsid w:val="00E92364"/>
    <w:rsid w:val="00E925AD"/>
    <w:rsid w:val="00E9291C"/>
    <w:rsid w:val="00E9313B"/>
    <w:rsid w:val="00E93253"/>
    <w:rsid w:val="00E93AF3"/>
    <w:rsid w:val="00E93FFE"/>
    <w:rsid w:val="00E94F8A"/>
    <w:rsid w:val="00E965DE"/>
    <w:rsid w:val="00E969CC"/>
    <w:rsid w:val="00EA0390"/>
    <w:rsid w:val="00EA1545"/>
    <w:rsid w:val="00EA2F3F"/>
    <w:rsid w:val="00EA2FE3"/>
    <w:rsid w:val="00EA3413"/>
    <w:rsid w:val="00EA381C"/>
    <w:rsid w:val="00EA3CEE"/>
    <w:rsid w:val="00EA4183"/>
    <w:rsid w:val="00EA4458"/>
    <w:rsid w:val="00EA4776"/>
    <w:rsid w:val="00EA4866"/>
    <w:rsid w:val="00EA4C97"/>
    <w:rsid w:val="00EA4CCE"/>
    <w:rsid w:val="00EA5167"/>
    <w:rsid w:val="00EA5FF2"/>
    <w:rsid w:val="00EA6DB1"/>
    <w:rsid w:val="00EA7A41"/>
    <w:rsid w:val="00EB077B"/>
    <w:rsid w:val="00EB121F"/>
    <w:rsid w:val="00EB17F1"/>
    <w:rsid w:val="00EB1E06"/>
    <w:rsid w:val="00EB2F47"/>
    <w:rsid w:val="00EB455F"/>
    <w:rsid w:val="00EB4EA2"/>
    <w:rsid w:val="00EB51FC"/>
    <w:rsid w:val="00EB57B7"/>
    <w:rsid w:val="00EB5A4A"/>
    <w:rsid w:val="00EB6596"/>
    <w:rsid w:val="00EB6E40"/>
    <w:rsid w:val="00EB76DD"/>
    <w:rsid w:val="00EC19E4"/>
    <w:rsid w:val="00EC24D5"/>
    <w:rsid w:val="00EC27C6"/>
    <w:rsid w:val="00EC328D"/>
    <w:rsid w:val="00EC340E"/>
    <w:rsid w:val="00EC362D"/>
    <w:rsid w:val="00EC4207"/>
    <w:rsid w:val="00EC4838"/>
    <w:rsid w:val="00EC48B1"/>
    <w:rsid w:val="00EC4AC2"/>
    <w:rsid w:val="00EC5653"/>
    <w:rsid w:val="00EC57B3"/>
    <w:rsid w:val="00EC581E"/>
    <w:rsid w:val="00EC59AB"/>
    <w:rsid w:val="00EC5D73"/>
    <w:rsid w:val="00EC6576"/>
    <w:rsid w:val="00EC6638"/>
    <w:rsid w:val="00EC6876"/>
    <w:rsid w:val="00EC71CE"/>
    <w:rsid w:val="00ED0A15"/>
    <w:rsid w:val="00ED1006"/>
    <w:rsid w:val="00ED1074"/>
    <w:rsid w:val="00ED1168"/>
    <w:rsid w:val="00ED152A"/>
    <w:rsid w:val="00ED1789"/>
    <w:rsid w:val="00ED2101"/>
    <w:rsid w:val="00ED25DD"/>
    <w:rsid w:val="00ED2CAC"/>
    <w:rsid w:val="00ED48EF"/>
    <w:rsid w:val="00ED7E52"/>
    <w:rsid w:val="00EE06E3"/>
    <w:rsid w:val="00EE0B0A"/>
    <w:rsid w:val="00EE1651"/>
    <w:rsid w:val="00EE181F"/>
    <w:rsid w:val="00EE2737"/>
    <w:rsid w:val="00EE28C0"/>
    <w:rsid w:val="00EE2C07"/>
    <w:rsid w:val="00EE3C5C"/>
    <w:rsid w:val="00EE425E"/>
    <w:rsid w:val="00EE463E"/>
    <w:rsid w:val="00EE4CCA"/>
    <w:rsid w:val="00EE51E6"/>
    <w:rsid w:val="00EE531A"/>
    <w:rsid w:val="00EE5F82"/>
    <w:rsid w:val="00EE5FF4"/>
    <w:rsid w:val="00EF0FD6"/>
    <w:rsid w:val="00EF1479"/>
    <w:rsid w:val="00EF166C"/>
    <w:rsid w:val="00EF18FE"/>
    <w:rsid w:val="00EF2361"/>
    <w:rsid w:val="00EF23C9"/>
    <w:rsid w:val="00EF255F"/>
    <w:rsid w:val="00EF35FF"/>
    <w:rsid w:val="00EF391F"/>
    <w:rsid w:val="00EF3DEA"/>
    <w:rsid w:val="00EF5064"/>
    <w:rsid w:val="00EF509C"/>
    <w:rsid w:val="00EF5787"/>
    <w:rsid w:val="00EF60D0"/>
    <w:rsid w:val="00EF6358"/>
    <w:rsid w:val="00EF68A4"/>
    <w:rsid w:val="00EF6B06"/>
    <w:rsid w:val="00F00405"/>
    <w:rsid w:val="00F004F5"/>
    <w:rsid w:val="00F024CE"/>
    <w:rsid w:val="00F02D4C"/>
    <w:rsid w:val="00F0502C"/>
    <w:rsid w:val="00F0528D"/>
    <w:rsid w:val="00F06692"/>
    <w:rsid w:val="00F06C67"/>
    <w:rsid w:val="00F06DFD"/>
    <w:rsid w:val="00F071D1"/>
    <w:rsid w:val="00F07533"/>
    <w:rsid w:val="00F07E4B"/>
    <w:rsid w:val="00F10629"/>
    <w:rsid w:val="00F10A5C"/>
    <w:rsid w:val="00F111B5"/>
    <w:rsid w:val="00F116C5"/>
    <w:rsid w:val="00F1250F"/>
    <w:rsid w:val="00F125B4"/>
    <w:rsid w:val="00F12CF8"/>
    <w:rsid w:val="00F12FAD"/>
    <w:rsid w:val="00F13135"/>
    <w:rsid w:val="00F135FF"/>
    <w:rsid w:val="00F13847"/>
    <w:rsid w:val="00F13C7F"/>
    <w:rsid w:val="00F14526"/>
    <w:rsid w:val="00F152E1"/>
    <w:rsid w:val="00F154AC"/>
    <w:rsid w:val="00F15FA5"/>
    <w:rsid w:val="00F1601A"/>
    <w:rsid w:val="00F1646B"/>
    <w:rsid w:val="00F171E8"/>
    <w:rsid w:val="00F173CF"/>
    <w:rsid w:val="00F1760B"/>
    <w:rsid w:val="00F20558"/>
    <w:rsid w:val="00F209B7"/>
    <w:rsid w:val="00F20C67"/>
    <w:rsid w:val="00F20F5C"/>
    <w:rsid w:val="00F213CD"/>
    <w:rsid w:val="00F21C67"/>
    <w:rsid w:val="00F22EFC"/>
    <w:rsid w:val="00F23699"/>
    <w:rsid w:val="00F2376F"/>
    <w:rsid w:val="00F2438B"/>
    <w:rsid w:val="00F243D8"/>
    <w:rsid w:val="00F24515"/>
    <w:rsid w:val="00F25622"/>
    <w:rsid w:val="00F301EA"/>
    <w:rsid w:val="00F30828"/>
    <w:rsid w:val="00F313D6"/>
    <w:rsid w:val="00F32052"/>
    <w:rsid w:val="00F32778"/>
    <w:rsid w:val="00F329FC"/>
    <w:rsid w:val="00F33144"/>
    <w:rsid w:val="00F33183"/>
    <w:rsid w:val="00F33641"/>
    <w:rsid w:val="00F33FE4"/>
    <w:rsid w:val="00F34D9D"/>
    <w:rsid w:val="00F36515"/>
    <w:rsid w:val="00F36D64"/>
    <w:rsid w:val="00F36EA1"/>
    <w:rsid w:val="00F36F95"/>
    <w:rsid w:val="00F37004"/>
    <w:rsid w:val="00F40411"/>
    <w:rsid w:val="00F40A14"/>
    <w:rsid w:val="00F40F0C"/>
    <w:rsid w:val="00F4108D"/>
    <w:rsid w:val="00F4114F"/>
    <w:rsid w:val="00F41944"/>
    <w:rsid w:val="00F41CC9"/>
    <w:rsid w:val="00F42518"/>
    <w:rsid w:val="00F4283C"/>
    <w:rsid w:val="00F44162"/>
    <w:rsid w:val="00F44683"/>
    <w:rsid w:val="00F44D91"/>
    <w:rsid w:val="00F45053"/>
    <w:rsid w:val="00F46637"/>
    <w:rsid w:val="00F46791"/>
    <w:rsid w:val="00F46A58"/>
    <w:rsid w:val="00F4766C"/>
    <w:rsid w:val="00F5060E"/>
    <w:rsid w:val="00F507D1"/>
    <w:rsid w:val="00F50FB7"/>
    <w:rsid w:val="00F5122A"/>
    <w:rsid w:val="00F5132B"/>
    <w:rsid w:val="00F519CE"/>
    <w:rsid w:val="00F51ADA"/>
    <w:rsid w:val="00F532DF"/>
    <w:rsid w:val="00F53441"/>
    <w:rsid w:val="00F54592"/>
    <w:rsid w:val="00F546A5"/>
    <w:rsid w:val="00F55853"/>
    <w:rsid w:val="00F57977"/>
    <w:rsid w:val="00F60203"/>
    <w:rsid w:val="00F6033F"/>
    <w:rsid w:val="00F607C5"/>
    <w:rsid w:val="00F60990"/>
    <w:rsid w:val="00F60DEA"/>
    <w:rsid w:val="00F6155E"/>
    <w:rsid w:val="00F62316"/>
    <w:rsid w:val="00F62690"/>
    <w:rsid w:val="00F62A1D"/>
    <w:rsid w:val="00F6302A"/>
    <w:rsid w:val="00F63950"/>
    <w:rsid w:val="00F63A90"/>
    <w:rsid w:val="00F64C2B"/>
    <w:rsid w:val="00F64F3E"/>
    <w:rsid w:val="00F651BE"/>
    <w:rsid w:val="00F65AA5"/>
    <w:rsid w:val="00F65B52"/>
    <w:rsid w:val="00F6653F"/>
    <w:rsid w:val="00F66968"/>
    <w:rsid w:val="00F66A2B"/>
    <w:rsid w:val="00F67023"/>
    <w:rsid w:val="00F6768A"/>
    <w:rsid w:val="00F67F53"/>
    <w:rsid w:val="00F703BE"/>
    <w:rsid w:val="00F70880"/>
    <w:rsid w:val="00F70BCA"/>
    <w:rsid w:val="00F70E09"/>
    <w:rsid w:val="00F710E7"/>
    <w:rsid w:val="00F71E17"/>
    <w:rsid w:val="00F71F69"/>
    <w:rsid w:val="00F72B56"/>
    <w:rsid w:val="00F72B72"/>
    <w:rsid w:val="00F72C23"/>
    <w:rsid w:val="00F74BB9"/>
    <w:rsid w:val="00F75582"/>
    <w:rsid w:val="00F76876"/>
    <w:rsid w:val="00F76A2F"/>
    <w:rsid w:val="00F76EFA"/>
    <w:rsid w:val="00F777E4"/>
    <w:rsid w:val="00F80109"/>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6EAB"/>
    <w:rsid w:val="00F871B4"/>
    <w:rsid w:val="00F8721F"/>
    <w:rsid w:val="00F8777A"/>
    <w:rsid w:val="00F9056A"/>
    <w:rsid w:val="00F90BDA"/>
    <w:rsid w:val="00F90D0C"/>
    <w:rsid w:val="00F90F8D"/>
    <w:rsid w:val="00F91F8F"/>
    <w:rsid w:val="00F922C6"/>
    <w:rsid w:val="00F92383"/>
    <w:rsid w:val="00F92782"/>
    <w:rsid w:val="00F9294E"/>
    <w:rsid w:val="00F92AD3"/>
    <w:rsid w:val="00F93AA9"/>
    <w:rsid w:val="00F94232"/>
    <w:rsid w:val="00F94326"/>
    <w:rsid w:val="00F94FCE"/>
    <w:rsid w:val="00F95061"/>
    <w:rsid w:val="00F96985"/>
    <w:rsid w:val="00F9759F"/>
    <w:rsid w:val="00F97838"/>
    <w:rsid w:val="00F97A26"/>
    <w:rsid w:val="00FA0ADC"/>
    <w:rsid w:val="00FA2BB3"/>
    <w:rsid w:val="00FA359C"/>
    <w:rsid w:val="00FA35C4"/>
    <w:rsid w:val="00FA45B9"/>
    <w:rsid w:val="00FA5AA1"/>
    <w:rsid w:val="00FA5ADB"/>
    <w:rsid w:val="00FA6364"/>
    <w:rsid w:val="00FB2644"/>
    <w:rsid w:val="00FB3BE1"/>
    <w:rsid w:val="00FB3FE2"/>
    <w:rsid w:val="00FB44B1"/>
    <w:rsid w:val="00FB4C80"/>
    <w:rsid w:val="00FB4D51"/>
    <w:rsid w:val="00FB58BD"/>
    <w:rsid w:val="00FB5B51"/>
    <w:rsid w:val="00FB6A6A"/>
    <w:rsid w:val="00FB704D"/>
    <w:rsid w:val="00FB7B35"/>
    <w:rsid w:val="00FB7F8B"/>
    <w:rsid w:val="00FC037A"/>
    <w:rsid w:val="00FC07AC"/>
    <w:rsid w:val="00FC2DF0"/>
    <w:rsid w:val="00FC420A"/>
    <w:rsid w:val="00FC44B6"/>
    <w:rsid w:val="00FC4C8D"/>
    <w:rsid w:val="00FC4EEF"/>
    <w:rsid w:val="00FC4F92"/>
    <w:rsid w:val="00FC4FDC"/>
    <w:rsid w:val="00FC5105"/>
    <w:rsid w:val="00FC5ADB"/>
    <w:rsid w:val="00FC6201"/>
    <w:rsid w:val="00FC627D"/>
    <w:rsid w:val="00FC7429"/>
    <w:rsid w:val="00FC7816"/>
    <w:rsid w:val="00FD05BC"/>
    <w:rsid w:val="00FD07F6"/>
    <w:rsid w:val="00FD086E"/>
    <w:rsid w:val="00FD0C99"/>
    <w:rsid w:val="00FD0CD2"/>
    <w:rsid w:val="00FD1EC8"/>
    <w:rsid w:val="00FD2C5B"/>
    <w:rsid w:val="00FD32FD"/>
    <w:rsid w:val="00FD3E39"/>
    <w:rsid w:val="00FD3E72"/>
    <w:rsid w:val="00FD456C"/>
    <w:rsid w:val="00FD47ED"/>
    <w:rsid w:val="00FD5181"/>
    <w:rsid w:val="00FD5260"/>
    <w:rsid w:val="00FD531C"/>
    <w:rsid w:val="00FD59CD"/>
    <w:rsid w:val="00FD59D1"/>
    <w:rsid w:val="00FD5BFC"/>
    <w:rsid w:val="00FD74DB"/>
    <w:rsid w:val="00FD7626"/>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054BDFDB-69A0-4DBC-97BF-09EB390D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2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13-e/Docs//R2-2102489.zip" TargetMode="External"/><Relationship Id="rId18" Type="http://schemas.openxmlformats.org/officeDocument/2006/relationships/hyperlink" Target="http://www.3gpp.org/ftp/tsg_ran/WG2_RL2//TSGR2_113-e/Docs//R2-210171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3-e/Inbox/R2-210241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43e_Electronic/Docs/S2-210107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13-e/Docs//R2-2102413.zip" TargetMode="External"/><Relationship Id="rId20" Type="http://schemas.openxmlformats.org/officeDocument/2006/relationships/hyperlink" Target="http://www.3gpp.org/ftp/tsg_ran/WG2_RL2//TSGR2_113-e/Docs//R2-210241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13-e/Inbox/R2-2102413.zip"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2_RL2//TSGR2_113-e/Docs//R2-210241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3e_Electronic/Docs/S2-2101076.zip" TargetMode="External"/><Relationship Id="rId22" Type="http://schemas.openxmlformats.org/officeDocument/2006/relationships/hyperlink" Target="https://ericsson.sharepoint.com/R2-21017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5NUHHDQN7SK2-1476151046-429916</_dlc_DocId>
    <_dlc_DocIdUrl xmlns="f166a696-7b5b-4ccd-9f0c-ffde0cceec81">
      <Url>https://ericsson.sharepoint.com/sites/star/_layouts/15/DocIdRedir.aspx?ID=5NUHHDQN7SK2-1476151046-429916</Url>
      <Description>5NUHHDQN7SK2-1476151046-429916</Description>
    </_dlc_DocIdUrl>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A2FC97E-B6B2-4210-B774-8094DB219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A0E5E-080B-4BF5-938B-E281A072D044}">
  <ds:schemaRefs>
    <ds:schemaRef ds:uri="Microsoft.SharePoint.Taxonomy.ContentTypeSync"/>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5.xml><?xml version="1.0" encoding="utf-8"?>
<ds:datastoreItem xmlns:ds="http://schemas.openxmlformats.org/officeDocument/2006/customXml" ds:itemID="{1668E5A6-AA60-420D-94ED-15EC82272014}">
  <ds:schemaRefs>
    <ds:schemaRef ds:uri="http://schemas.microsoft.com/sharepoint/events"/>
  </ds:schemaRefs>
</ds:datastoreItem>
</file>

<file path=customXml/itemProps6.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2302</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16053</CharactersWithSpaces>
  <SharedDoc>false</SharedDoc>
  <HyperlinkBase/>
  <HLinks>
    <vt:vector size="132" baseType="variant">
      <vt:variant>
        <vt:i4>4128814</vt:i4>
      </vt:variant>
      <vt:variant>
        <vt:i4>111</vt:i4>
      </vt:variant>
      <vt:variant>
        <vt:i4>0</vt:i4>
      </vt:variant>
      <vt:variant>
        <vt:i4>5</vt:i4>
      </vt:variant>
      <vt:variant>
        <vt:lpwstr>https://ericsson.sharepoint.com/R2-2101717.zip</vt:lpwstr>
      </vt:variant>
      <vt:variant>
        <vt:lpwstr/>
      </vt:variant>
      <vt:variant>
        <vt:i4>1966184</vt:i4>
      </vt:variant>
      <vt:variant>
        <vt:i4>108</vt:i4>
      </vt:variant>
      <vt:variant>
        <vt:i4>0</vt:i4>
      </vt:variant>
      <vt:variant>
        <vt:i4>5</vt:i4>
      </vt:variant>
      <vt:variant>
        <vt:lpwstr>http://www.3gpp.org/ftp/tsg_ran/WG2_RL2//TSGR2_113-e/Docs//R2-2101717.zip</vt:lpwstr>
      </vt:variant>
      <vt:variant>
        <vt:lpwstr/>
      </vt:variant>
      <vt:variant>
        <vt:i4>5505084</vt:i4>
      </vt:variant>
      <vt:variant>
        <vt:i4>105</vt:i4>
      </vt:variant>
      <vt:variant>
        <vt:i4>0</vt:i4>
      </vt:variant>
      <vt:variant>
        <vt:i4>5</vt:i4>
      </vt:variant>
      <vt:variant>
        <vt:lpwstr>https://www.3gpp.org/ftp/tsg_ran/WG2_RL2/TSGR2_113-e/Inbox/R2-2102413.zip</vt:lpwstr>
      </vt:variant>
      <vt:variant>
        <vt:lpwstr/>
      </vt:variant>
      <vt:variant>
        <vt:i4>3407983</vt:i4>
      </vt:variant>
      <vt:variant>
        <vt:i4>102</vt:i4>
      </vt:variant>
      <vt:variant>
        <vt:i4>0</vt:i4>
      </vt:variant>
      <vt:variant>
        <vt:i4>5</vt:i4>
      </vt:variant>
      <vt:variant>
        <vt:lpwstr>https://www.3gpp.org/ftp/tsg_sa/WG2_Arch/TSGS2_143e_Electronic/Docs/S2-2101076.zip</vt:lpwstr>
      </vt:variant>
      <vt:variant>
        <vt:lpwstr/>
      </vt:variant>
      <vt:variant>
        <vt:i4>1310821</vt:i4>
      </vt:variant>
      <vt:variant>
        <vt:i4>99</vt:i4>
      </vt:variant>
      <vt:variant>
        <vt:i4>0</vt:i4>
      </vt:variant>
      <vt:variant>
        <vt:i4>5</vt:i4>
      </vt:variant>
      <vt:variant>
        <vt:lpwstr>http://www.3gpp.org/ftp/tsg_ran/WG2_RL2//TSGR2_113-e/Docs//R2-2102489.zip</vt:lpwstr>
      </vt:variant>
      <vt:variant>
        <vt:lpwstr/>
      </vt:variant>
      <vt:variant>
        <vt:i4>1769521</vt:i4>
      </vt:variant>
      <vt:variant>
        <vt:i4>95</vt:i4>
      </vt:variant>
      <vt:variant>
        <vt:i4>0</vt:i4>
      </vt:variant>
      <vt:variant>
        <vt:i4>5</vt:i4>
      </vt:variant>
      <vt:variant>
        <vt:lpwstr/>
      </vt:variant>
      <vt:variant>
        <vt:lpwstr>_Toc68205602</vt:lpwstr>
      </vt:variant>
      <vt:variant>
        <vt:i4>1572913</vt:i4>
      </vt:variant>
      <vt:variant>
        <vt:i4>92</vt:i4>
      </vt:variant>
      <vt:variant>
        <vt:i4>0</vt:i4>
      </vt:variant>
      <vt:variant>
        <vt:i4>5</vt:i4>
      </vt:variant>
      <vt:variant>
        <vt:lpwstr/>
      </vt:variant>
      <vt:variant>
        <vt:lpwstr>_Toc68205601</vt:lpwstr>
      </vt:variant>
      <vt:variant>
        <vt:i4>1638449</vt:i4>
      </vt:variant>
      <vt:variant>
        <vt:i4>89</vt:i4>
      </vt:variant>
      <vt:variant>
        <vt:i4>0</vt:i4>
      </vt:variant>
      <vt:variant>
        <vt:i4>5</vt:i4>
      </vt:variant>
      <vt:variant>
        <vt:lpwstr/>
      </vt:variant>
      <vt:variant>
        <vt:lpwstr>_Toc68205600</vt:lpwstr>
      </vt:variant>
      <vt:variant>
        <vt:i4>1245240</vt:i4>
      </vt:variant>
      <vt:variant>
        <vt:i4>86</vt:i4>
      </vt:variant>
      <vt:variant>
        <vt:i4>0</vt:i4>
      </vt:variant>
      <vt:variant>
        <vt:i4>5</vt:i4>
      </vt:variant>
      <vt:variant>
        <vt:lpwstr/>
      </vt:variant>
      <vt:variant>
        <vt:lpwstr>_Toc68205599</vt:lpwstr>
      </vt:variant>
      <vt:variant>
        <vt:i4>1179704</vt:i4>
      </vt:variant>
      <vt:variant>
        <vt:i4>83</vt:i4>
      </vt:variant>
      <vt:variant>
        <vt:i4>0</vt:i4>
      </vt:variant>
      <vt:variant>
        <vt:i4>5</vt:i4>
      </vt:variant>
      <vt:variant>
        <vt:lpwstr/>
      </vt:variant>
      <vt:variant>
        <vt:lpwstr>_Toc68205598</vt:lpwstr>
      </vt:variant>
      <vt:variant>
        <vt:i4>1900600</vt:i4>
      </vt:variant>
      <vt:variant>
        <vt:i4>80</vt:i4>
      </vt:variant>
      <vt:variant>
        <vt:i4>0</vt:i4>
      </vt:variant>
      <vt:variant>
        <vt:i4>5</vt:i4>
      </vt:variant>
      <vt:variant>
        <vt:lpwstr/>
      </vt:variant>
      <vt:variant>
        <vt:lpwstr>_Toc68205597</vt:lpwstr>
      </vt:variant>
      <vt:variant>
        <vt:i4>1835064</vt:i4>
      </vt:variant>
      <vt:variant>
        <vt:i4>77</vt:i4>
      </vt:variant>
      <vt:variant>
        <vt:i4>0</vt:i4>
      </vt:variant>
      <vt:variant>
        <vt:i4>5</vt:i4>
      </vt:variant>
      <vt:variant>
        <vt:lpwstr/>
      </vt:variant>
      <vt:variant>
        <vt:lpwstr>_Toc68205596</vt:lpwstr>
      </vt:variant>
      <vt:variant>
        <vt:i4>1638456</vt:i4>
      </vt:variant>
      <vt:variant>
        <vt:i4>71</vt:i4>
      </vt:variant>
      <vt:variant>
        <vt:i4>0</vt:i4>
      </vt:variant>
      <vt:variant>
        <vt:i4>5</vt:i4>
      </vt:variant>
      <vt:variant>
        <vt:lpwstr/>
      </vt:variant>
      <vt:variant>
        <vt:lpwstr>_Toc68205593</vt:lpwstr>
      </vt:variant>
      <vt:variant>
        <vt:i4>1572920</vt:i4>
      </vt:variant>
      <vt:variant>
        <vt:i4>68</vt:i4>
      </vt:variant>
      <vt:variant>
        <vt:i4>0</vt:i4>
      </vt:variant>
      <vt:variant>
        <vt:i4>5</vt:i4>
      </vt:variant>
      <vt:variant>
        <vt:lpwstr/>
      </vt:variant>
      <vt:variant>
        <vt:lpwstr>_Toc68205592</vt:lpwstr>
      </vt:variant>
      <vt:variant>
        <vt:i4>1900655</vt:i4>
      </vt:variant>
      <vt:variant>
        <vt:i4>60</vt:i4>
      </vt:variant>
      <vt:variant>
        <vt:i4>0</vt:i4>
      </vt:variant>
      <vt:variant>
        <vt:i4>5</vt:i4>
      </vt:variant>
      <vt:variant>
        <vt:lpwstr>http://www.3gpp.org/ftp/tsg_ran/WG2_RL2//TSGR2_113-e/Docs//R2-2102413.zip</vt:lpwstr>
      </vt:variant>
      <vt:variant>
        <vt:lpwstr/>
      </vt:variant>
      <vt:variant>
        <vt:i4>1900655</vt:i4>
      </vt:variant>
      <vt:variant>
        <vt:i4>54</vt:i4>
      </vt:variant>
      <vt:variant>
        <vt:i4>0</vt:i4>
      </vt:variant>
      <vt:variant>
        <vt:i4>5</vt:i4>
      </vt:variant>
      <vt:variant>
        <vt:lpwstr>http://www.3gpp.org/ftp/tsg_ran/WG2_RL2//TSGR2_113-e/Docs//R2-2102413.zip</vt:lpwstr>
      </vt:variant>
      <vt:variant>
        <vt:lpwstr/>
      </vt:variant>
      <vt:variant>
        <vt:i4>1966184</vt:i4>
      </vt:variant>
      <vt:variant>
        <vt:i4>39</vt:i4>
      </vt:variant>
      <vt:variant>
        <vt:i4>0</vt:i4>
      </vt:variant>
      <vt:variant>
        <vt:i4>5</vt:i4>
      </vt:variant>
      <vt:variant>
        <vt:lpwstr>http://www.3gpp.org/ftp/tsg_ran/WG2_RL2//TSGR2_113-e/Docs//R2-2101717.zip</vt:lpwstr>
      </vt:variant>
      <vt:variant>
        <vt:lpwstr/>
      </vt:variant>
      <vt:variant>
        <vt:i4>3407983</vt:i4>
      </vt:variant>
      <vt:variant>
        <vt:i4>30</vt:i4>
      </vt:variant>
      <vt:variant>
        <vt:i4>0</vt:i4>
      </vt:variant>
      <vt:variant>
        <vt:i4>5</vt:i4>
      </vt:variant>
      <vt:variant>
        <vt:lpwstr>https://www.3gpp.org/ftp/tsg_sa/WG2_Arch/TSGS2_143e_Electronic/Docs/S2-2101076.zip</vt:lpwstr>
      </vt:variant>
      <vt:variant>
        <vt:lpwstr/>
      </vt:variant>
      <vt:variant>
        <vt:i4>1900655</vt:i4>
      </vt:variant>
      <vt:variant>
        <vt:i4>21</vt:i4>
      </vt:variant>
      <vt:variant>
        <vt:i4>0</vt:i4>
      </vt:variant>
      <vt:variant>
        <vt:i4>5</vt:i4>
      </vt:variant>
      <vt:variant>
        <vt:lpwstr>http://www.3gpp.org/ftp/tsg_ran/WG2_RL2//TSGR2_113-e/Docs//R2-2102413.zip</vt:lpwstr>
      </vt:variant>
      <vt:variant>
        <vt:lpwstr/>
      </vt:variant>
      <vt:variant>
        <vt:i4>5505084</vt:i4>
      </vt:variant>
      <vt:variant>
        <vt:i4>12</vt:i4>
      </vt:variant>
      <vt:variant>
        <vt:i4>0</vt:i4>
      </vt:variant>
      <vt:variant>
        <vt:i4>5</vt:i4>
      </vt:variant>
      <vt:variant>
        <vt:lpwstr>https://www.3gpp.org/ftp/tsg_ran/WG2_RL2/TSGR2_113-e/Inbox/R2-2102413.zip</vt:lpwstr>
      </vt:variant>
      <vt:variant>
        <vt:lpwstr/>
      </vt:variant>
      <vt:variant>
        <vt:i4>3407983</vt:i4>
      </vt:variant>
      <vt:variant>
        <vt:i4>6</vt:i4>
      </vt:variant>
      <vt:variant>
        <vt:i4>0</vt:i4>
      </vt:variant>
      <vt:variant>
        <vt:i4>5</vt:i4>
      </vt:variant>
      <vt:variant>
        <vt:lpwstr>https://www.3gpp.org/ftp/tsg_sa/WG2_Arch/TSGS2_143e_Electronic/Docs/S2-2101076.zip</vt:lpwstr>
      </vt:variant>
      <vt:variant>
        <vt:lpwstr/>
      </vt:variant>
      <vt:variant>
        <vt:i4>1310821</vt:i4>
      </vt:variant>
      <vt:variant>
        <vt:i4>0</vt:i4>
      </vt:variant>
      <vt:variant>
        <vt:i4>0</vt:i4>
      </vt:variant>
      <vt:variant>
        <vt:i4>5</vt:i4>
      </vt:variant>
      <vt:variant>
        <vt:lpwstr>http://www.3gpp.org/ftp/tsg_ran/WG2_RL2//TSGR2_113-e/Docs//R2-2102489.zip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 Arraño Scharager</cp:lastModifiedBy>
  <cp:revision>3</cp:revision>
  <cp:lastPrinted>2008-01-31T16:09:00Z</cp:lastPrinted>
  <dcterms:created xsi:type="dcterms:W3CDTF">2021-04-01T19:40:00Z</dcterms:created>
  <dcterms:modified xsi:type="dcterms:W3CDTF">2021-04-01T19:41:00Z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